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4" w:type="dxa"/>
        <w:tblInd w:w="-396" w:type="dxa"/>
        <w:tblLayout w:type="fixed"/>
        <w:tblCellMar>
          <w:left w:w="30" w:type="dxa"/>
          <w:right w:w="0" w:type="dxa"/>
        </w:tblCellMar>
        <w:tblLook w:val="00A0" w:firstRow="1" w:lastRow="0" w:firstColumn="1" w:lastColumn="0" w:noHBand="0" w:noVBand="0"/>
      </w:tblPr>
      <w:tblGrid>
        <w:gridCol w:w="411"/>
        <w:gridCol w:w="2919"/>
        <w:gridCol w:w="498"/>
        <w:gridCol w:w="2145"/>
        <w:gridCol w:w="1347"/>
        <w:gridCol w:w="1237"/>
        <w:gridCol w:w="635"/>
        <w:gridCol w:w="523"/>
        <w:gridCol w:w="209"/>
      </w:tblGrid>
      <w:tr w:rsidR="00025AA6" w:rsidRPr="00DB0518" w:rsidTr="001C255D">
        <w:trPr>
          <w:gridBefore w:val="1"/>
          <w:gridAfter w:val="1"/>
          <w:wBefore w:w="411" w:type="dxa"/>
          <w:wAfter w:w="209" w:type="dxa"/>
          <w:hidden/>
        </w:trPr>
        <w:tc>
          <w:tcPr>
            <w:tcW w:w="2919" w:type="dxa"/>
            <w:vAlign w:val="center"/>
          </w:tcPr>
          <w:p w:rsidR="00025AA6" w:rsidRPr="00D42F36" w:rsidRDefault="00025AA6" w:rsidP="00D42F36">
            <w:pPr>
              <w:spacing w:after="0" w:line="240" w:lineRule="auto"/>
              <w:rPr>
                <w:rFonts w:ascii="Verdana" w:hAnsi="Verdana"/>
                <w:vanish/>
                <w:sz w:val="20"/>
                <w:szCs w:val="20"/>
                <w:lang w:eastAsia="ru-RU"/>
              </w:rPr>
            </w:pPr>
          </w:p>
        </w:tc>
        <w:tc>
          <w:tcPr>
            <w:tcW w:w="2643" w:type="dxa"/>
            <w:gridSpan w:val="2"/>
            <w:vAlign w:val="center"/>
          </w:tcPr>
          <w:p w:rsidR="00025AA6" w:rsidRPr="00D42F36" w:rsidRDefault="00025AA6" w:rsidP="00D42F36">
            <w:pPr>
              <w:spacing w:after="0" w:line="240" w:lineRule="auto"/>
              <w:rPr>
                <w:rFonts w:ascii="Verdana" w:hAnsi="Verdana"/>
                <w:vanish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vAlign w:val="center"/>
          </w:tcPr>
          <w:p w:rsidR="00025AA6" w:rsidRPr="00D42F36" w:rsidRDefault="00025AA6" w:rsidP="00D42F36">
            <w:pPr>
              <w:spacing w:after="0" w:line="240" w:lineRule="auto"/>
              <w:rPr>
                <w:rFonts w:ascii="Verdana" w:hAnsi="Verdana"/>
                <w:vanish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vAlign w:val="center"/>
          </w:tcPr>
          <w:p w:rsidR="00025AA6" w:rsidRPr="00D42F36" w:rsidRDefault="00025AA6" w:rsidP="00D42F36">
            <w:pPr>
              <w:spacing w:after="0" w:line="240" w:lineRule="auto"/>
              <w:rPr>
                <w:rFonts w:ascii="Verdana" w:hAnsi="Verdana"/>
                <w:vanish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vAlign w:val="center"/>
          </w:tcPr>
          <w:p w:rsidR="00025AA6" w:rsidRPr="00D42F36" w:rsidRDefault="00025AA6" w:rsidP="00D42F36">
            <w:pPr>
              <w:spacing w:after="0" w:line="240" w:lineRule="auto"/>
              <w:rPr>
                <w:rFonts w:ascii="Verdana" w:hAnsi="Verdana"/>
                <w:vanish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vAlign w:val="center"/>
          </w:tcPr>
          <w:p w:rsidR="00025AA6" w:rsidRPr="00D42F36" w:rsidRDefault="00025AA6" w:rsidP="00D42F36">
            <w:pPr>
              <w:spacing w:after="0" w:line="240" w:lineRule="auto"/>
              <w:rPr>
                <w:rFonts w:ascii="Verdana" w:hAnsi="Verdana"/>
                <w:vanish/>
                <w:sz w:val="20"/>
                <w:szCs w:val="20"/>
                <w:lang w:eastAsia="ru-RU"/>
              </w:rPr>
            </w:pPr>
          </w:p>
        </w:tc>
      </w:tr>
      <w:tr w:rsidR="001C255D" w:rsidRPr="00FB4A5A" w:rsidTr="001C255D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9924" w:type="dxa"/>
            <w:gridSpan w:val="9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C255D" w:rsidRPr="001C255D" w:rsidRDefault="001C255D" w:rsidP="001C255D">
            <w:pPr>
              <w:pStyle w:val="Default"/>
              <w:jc w:val="center"/>
              <w:rPr>
                <w:b/>
              </w:rPr>
            </w:pPr>
            <w:r w:rsidRPr="001C255D">
              <w:rPr>
                <w:b/>
              </w:rPr>
              <w:t>Подпрограмма</w:t>
            </w:r>
          </w:p>
          <w:p w:rsidR="001C255D" w:rsidRPr="008637AC" w:rsidRDefault="001C255D" w:rsidP="006D11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55D">
              <w:rPr>
                <w:rFonts w:ascii="Times New Roman" w:hAnsi="Times New Roman"/>
                <w:b/>
                <w:sz w:val="24"/>
                <w:szCs w:val="24"/>
              </w:rPr>
              <w:t>«Развитие национальной системы образования» в Приютненском районном муниципальном образов</w:t>
            </w:r>
            <w:r w:rsidR="006D11C8">
              <w:rPr>
                <w:rFonts w:ascii="Times New Roman" w:hAnsi="Times New Roman"/>
                <w:b/>
                <w:sz w:val="24"/>
                <w:szCs w:val="24"/>
              </w:rPr>
              <w:t xml:space="preserve">ании Республики Калмыкия на 2019 </w:t>
            </w:r>
            <w:r w:rsidRPr="001C255D">
              <w:rPr>
                <w:rFonts w:ascii="Times New Roman" w:hAnsi="Times New Roman"/>
                <w:b/>
                <w:sz w:val="24"/>
                <w:szCs w:val="24"/>
              </w:rPr>
              <w:t>- 20</w:t>
            </w:r>
            <w:r w:rsidR="006D11C8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  <w:r w:rsidRPr="001C255D">
              <w:rPr>
                <w:rFonts w:ascii="Times New Roman" w:hAnsi="Times New Roman"/>
                <w:b/>
                <w:sz w:val="24"/>
                <w:szCs w:val="24"/>
              </w:rPr>
              <w:t xml:space="preserve"> годы</w:t>
            </w:r>
          </w:p>
        </w:tc>
      </w:tr>
      <w:tr w:rsidR="001C255D" w:rsidRPr="00FB4A5A" w:rsidTr="001C255D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C255D" w:rsidRPr="00FB4A5A" w:rsidRDefault="001C255D" w:rsidP="001C255D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hAnsi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C255D" w:rsidRPr="008637AC" w:rsidRDefault="001C255D" w:rsidP="006D11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37AC">
              <w:rPr>
                <w:rFonts w:ascii="Times New Roman" w:hAnsi="Times New Roman"/>
                <w:sz w:val="24"/>
                <w:szCs w:val="24"/>
              </w:rPr>
              <w:t>Подпрограмма «Развитие национальной системы образования» в Приютненском районном муниципальном образовании Республики Калмыкия на 201</w:t>
            </w:r>
            <w:r w:rsidR="006D11C8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8637AC">
              <w:rPr>
                <w:rFonts w:ascii="Times New Roman" w:hAnsi="Times New Roman"/>
                <w:sz w:val="24"/>
                <w:szCs w:val="24"/>
              </w:rPr>
              <w:t>- 20</w:t>
            </w:r>
            <w:r w:rsidR="006D11C8">
              <w:rPr>
                <w:rFonts w:ascii="Times New Roman" w:hAnsi="Times New Roman"/>
                <w:sz w:val="24"/>
                <w:szCs w:val="24"/>
              </w:rPr>
              <w:t>24</w:t>
            </w:r>
            <w:r w:rsidRPr="008637AC">
              <w:rPr>
                <w:rFonts w:ascii="Times New Roman" w:hAnsi="Times New Roman"/>
                <w:sz w:val="24"/>
                <w:szCs w:val="24"/>
              </w:rPr>
              <w:t xml:space="preserve"> годы (далее – подпрограмма)</w:t>
            </w:r>
          </w:p>
        </w:tc>
      </w:tr>
      <w:tr w:rsidR="001C255D" w:rsidRPr="00FB4A5A" w:rsidTr="001C255D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C255D" w:rsidRPr="00FB4A5A" w:rsidRDefault="001C255D" w:rsidP="001C255D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подпрограммы 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C255D" w:rsidRPr="00924DF3" w:rsidRDefault="001C255D" w:rsidP="001C255D">
            <w:pPr>
              <w:pStyle w:val="Default"/>
              <w:jc w:val="both"/>
            </w:pPr>
            <w:r w:rsidRPr="00924DF3">
              <w:t>М</w:t>
            </w:r>
            <w:r w:rsidR="006D11C8">
              <w:t>К</w:t>
            </w:r>
            <w:r w:rsidRPr="00924DF3">
              <w:t>У «Приютненский отдел образования» ПРМО РК</w:t>
            </w:r>
          </w:p>
        </w:tc>
      </w:tr>
      <w:tr w:rsidR="001C255D" w:rsidRPr="00FB4A5A" w:rsidTr="001C255D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C255D" w:rsidRPr="00FB4A5A" w:rsidRDefault="001C255D" w:rsidP="001C255D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hAnsi="Times New Roman"/>
                <w:sz w:val="24"/>
                <w:szCs w:val="24"/>
              </w:rPr>
              <w:t>Соисполнители</w:t>
            </w:r>
            <w:r w:rsidRPr="00FB4A5A">
              <w:rPr>
                <w:rFonts w:ascii="Times New Roman" w:hAnsi="Times New Roman"/>
                <w:sz w:val="24"/>
                <w:szCs w:val="24"/>
              </w:rPr>
              <w:br/>
              <w:t xml:space="preserve">подпрограммы 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C255D" w:rsidRPr="000F09E7" w:rsidRDefault="001C255D" w:rsidP="001C25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09E7">
              <w:rPr>
                <w:rFonts w:ascii="Times New Roman" w:hAnsi="Times New Roman"/>
              </w:rPr>
              <w:t>Отсутствуют</w:t>
            </w:r>
          </w:p>
        </w:tc>
      </w:tr>
      <w:tr w:rsidR="001C255D" w:rsidRPr="00FB4A5A" w:rsidTr="001C255D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C255D" w:rsidRPr="008C5997" w:rsidRDefault="001C255D" w:rsidP="001C255D">
            <w:pPr>
              <w:spacing w:after="0" w:line="240" w:lineRule="auto"/>
              <w:ind w:right="-142"/>
              <w:rPr>
                <w:rFonts w:ascii="Times New Roman" w:hAnsi="Times New Roman"/>
                <w:sz w:val="24"/>
                <w:szCs w:val="24"/>
              </w:rPr>
            </w:pPr>
            <w:r w:rsidRPr="008C5997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Программно- целевые инструменты программы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C255D" w:rsidRPr="00FB4A5A" w:rsidRDefault="001C255D" w:rsidP="001C25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55D" w:rsidRPr="00FB4A5A" w:rsidTr="001C255D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C255D" w:rsidRPr="00FB4A5A" w:rsidRDefault="001C255D" w:rsidP="001C255D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hAnsi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C255D" w:rsidRDefault="001C255D" w:rsidP="001C2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1.С</w:t>
            </w:r>
            <w:r w:rsidRPr="00693C17">
              <w:rPr>
                <w:rFonts w:ascii="Times New Roman" w:hAnsi="Times New Roman"/>
                <w:sz w:val="24"/>
                <w:szCs w:val="24"/>
              </w:rPr>
              <w:t xml:space="preserve">одействие сохранению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развитию </w:t>
            </w:r>
            <w:r w:rsidRPr="00693C17">
              <w:rPr>
                <w:rFonts w:ascii="Times New Roman" w:hAnsi="Times New Roman"/>
                <w:sz w:val="24"/>
                <w:szCs w:val="24"/>
              </w:rPr>
              <w:t>калмыцкого языка как государственного, культурной самобытности калмыцкого народа и народов Калмыкии;</w:t>
            </w:r>
          </w:p>
          <w:p w:rsidR="001C255D" w:rsidRDefault="001C255D" w:rsidP="001C255D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2.С</w:t>
            </w:r>
            <w:r w:rsidRPr="00693C17">
              <w:rPr>
                <w:rFonts w:ascii="Times New Roman" w:hAnsi="Times New Roman"/>
                <w:sz w:val="24"/>
                <w:szCs w:val="24"/>
              </w:rPr>
              <w:t>оздание условий в системе образования  Приютненского района для функционирования калмыцкого языка, как государственного и языков народов, компактно проживающих в республике.</w:t>
            </w:r>
          </w:p>
        </w:tc>
      </w:tr>
      <w:tr w:rsidR="001C255D" w:rsidRPr="00FB4A5A" w:rsidTr="001C255D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C255D" w:rsidRPr="00FB4A5A" w:rsidRDefault="001C255D" w:rsidP="001C255D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hAnsi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C255D" w:rsidRDefault="001C255D" w:rsidP="001C255D">
            <w:pPr>
              <w:pStyle w:val="formattext"/>
            </w:pPr>
            <w:r>
              <w:t>Повышение качества предметного образования, введение в практику преподавания калмыцкого языка в общеобразовательных организациях Республики Калмыкия коммуникативно-ориентированной методики обучения языкам.</w:t>
            </w:r>
          </w:p>
        </w:tc>
      </w:tr>
      <w:tr w:rsidR="001C255D" w:rsidRPr="00FB4A5A" w:rsidTr="001C255D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C255D" w:rsidRPr="00FB4A5A" w:rsidRDefault="001C255D" w:rsidP="001C255D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Целевые индикаторы и показатели подпрограммы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C255D" w:rsidRPr="007004AE" w:rsidRDefault="001C255D" w:rsidP="001C255D">
            <w:pPr>
              <w:pStyle w:val="formattext"/>
              <w:spacing w:before="0" w:beforeAutospacing="0" w:after="0" w:afterAutospacing="0"/>
            </w:pPr>
            <w:r w:rsidRPr="007004AE">
              <w:t>1.Доля обучающихся по основной образовательной программе начального общего образования, изучающих калмыцкий язык по коммуникативно-ориентированной методике обучения языкам, от общего количества обучающихся по основной образовательной программе начального общего образования;</w:t>
            </w:r>
            <w:r w:rsidRPr="007004AE">
              <w:br/>
              <w:t>2.Доля обучающихся по основной образовательной программе основного общего образования, изучающих калмыцкий язык по коммуникативно-ориентированной методике обучения языкам, от общего количества обучающихся по основной образовательной программе основного общего образования;</w:t>
            </w:r>
            <w:r w:rsidRPr="007004AE">
              <w:br/>
              <w:t>3.Количество учителей калмыцкого языка, поступивших на работу в общеобразовательные учреждения Приютненского района, от общей численности учителей;</w:t>
            </w:r>
          </w:p>
          <w:p w:rsidR="001C255D" w:rsidRPr="007004AE" w:rsidRDefault="001C255D" w:rsidP="001C2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04AE">
              <w:rPr>
                <w:rFonts w:ascii="Times New Roman" w:hAnsi="Times New Roman"/>
                <w:sz w:val="24"/>
                <w:szCs w:val="24"/>
              </w:rPr>
              <w:t>4. Доля национальных праздников и спортивных мероприятий, в общем количестве проводимых мероприятий.</w:t>
            </w:r>
          </w:p>
        </w:tc>
      </w:tr>
      <w:tr w:rsidR="001C255D" w:rsidRPr="00FB4A5A" w:rsidTr="001C255D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C255D" w:rsidRPr="00FB4A5A" w:rsidRDefault="001C255D" w:rsidP="001C255D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hAnsi="Times New Roman"/>
                <w:sz w:val="24"/>
                <w:szCs w:val="24"/>
              </w:rPr>
              <w:t xml:space="preserve">Этапы и сроки реализации подпрограммы 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C255D" w:rsidRPr="00B037D5" w:rsidRDefault="001C255D" w:rsidP="006D11C8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37D5">
              <w:rPr>
                <w:rFonts w:ascii="Times New Roman" w:hAnsi="Times New Roman"/>
                <w:sz w:val="24"/>
                <w:szCs w:val="24"/>
              </w:rPr>
              <w:t>201</w:t>
            </w:r>
            <w:r w:rsidR="006D11C8">
              <w:rPr>
                <w:rFonts w:ascii="Times New Roman" w:hAnsi="Times New Roman"/>
                <w:sz w:val="24"/>
                <w:szCs w:val="24"/>
              </w:rPr>
              <w:t>9</w:t>
            </w:r>
            <w:r w:rsidRPr="00B037D5">
              <w:rPr>
                <w:rFonts w:ascii="Times New Roman" w:hAnsi="Times New Roman"/>
                <w:sz w:val="24"/>
                <w:szCs w:val="24"/>
              </w:rPr>
              <w:t>-20</w:t>
            </w:r>
            <w:r w:rsidR="006D11C8">
              <w:rPr>
                <w:rFonts w:ascii="Times New Roman" w:hAnsi="Times New Roman"/>
                <w:sz w:val="24"/>
                <w:szCs w:val="24"/>
              </w:rPr>
              <w:t>24</w:t>
            </w:r>
            <w:r w:rsidRPr="00B037D5">
              <w:rPr>
                <w:rFonts w:ascii="Times New Roman" w:hAnsi="Times New Roman"/>
                <w:sz w:val="24"/>
                <w:szCs w:val="24"/>
              </w:rPr>
              <w:t xml:space="preserve"> годы, этапы реализации подпрограммы  не выделяются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C255D" w:rsidRPr="00FB4A5A" w:rsidTr="001C255D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C255D" w:rsidRPr="00FB4A5A" w:rsidRDefault="001C255D" w:rsidP="001C255D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hAnsi="Times New Roman"/>
                <w:sz w:val="24"/>
                <w:szCs w:val="24"/>
              </w:rPr>
              <w:t xml:space="preserve">Объемы бюджетных ассигнований </w:t>
            </w:r>
            <w:r w:rsidRPr="00FB4A5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 реализацию подпрограммы 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C255D" w:rsidRPr="00FB4A5A" w:rsidRDefault="001C255D" w:rsidP="001C25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 требует финансирования</w:t>
            </w:r>
          </w:p>
        </w:tc>
      </w:tr>
      <w:tr w:rsidR="001C255D" w:rsidRPr="00FB4A5A" w:rsidTr="001C255D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C255D" w:rsidRPr="00FB4A5A" w:rsidRDefault="001C255D" w:rsidP="001C255D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1C255D" w:rsidRDefault="006D11C8" w:rsidP="001C255D">
            <w:pPr>
              <w:pStyle w:val="formattext"/>
              <w:spacing w:before="0" w:beforeAutospacing="0" w:after="0" w:afterAutospacing="0"/>
            </w:pPr>
            <w:r>
              <w:t>К 2024</w:t>
            </w:r>
            <w:r w:rsidR="001C255D">
              <w:t xml:space="preserve"> году планируется достижение следующих результатов:</w:t>
            </w:r>
            <w:r w:rsidR="001C255D">
              <w:br/>
              <w:t>1.Увеличение доли обучающихся по основной образовательной программе начального общего образования, изучающих калмыцкий язык по коммуникативно-ориентированной методике обучения языкам до  100%;</w:t>
            </w:r>
            <w:r w:rsidR="001C255D">
              <w:br/>
              <w:t>2.Увеличение доли обучающихся по основной образовательной программе основного общего образования, изучающих калмыцкий язык по коммуникативно-ориентированной методике обучения языкам до 40%;</w:t>
            </w:r>
            <w:r w:rsidR="001C255D">
              <w:br/>
              <w:t>3.Увеличение количества учителей калмыцкого языка, поступивших на работу в общеобразовательные учреждения Приютненского района до 8 человек;</w:t>
            </w:r>
          </w:p>
          <w:p w:rsidR="001C255D" w:rsidRDefault="001C255D" w:rsidP="001C255D">
            <w:pPr>
              <w:pStyle w:val="formattext"/>
              <w:spacing w:before="0" w:beforeAutospacing="0" w:after="0" w:afterAutospacing="0"/>
            </w:pPr>
            <w:r>
              <w:t>4.Увеличение д</w:t>
            </w:r>
            <w:r w:rsidRPr="007004AE">
              <w:t>ол</w:t>
            </w:r>
            <w:r>
              <w:t>и</w:t>
            </w:r>
            <w:r w:rsidRPr="007004AE">
              <w:t xml:space="preserve"> национальных праздников и спортивных мероприятий</w:t>
            </w:r>
            <w:r>
              <w:t xml:space="preserve"> до 50%</w:t>
            </w:r>
            <w:r w:rsidRPr="007004AE">
              <w:t>.</w:t>
            </w:r>
          </w:p>
        </w:tc>
      </w:tr>
    </w:tbl>
    <w:p w:rsidR="00EA6287" w:rsidRDefault="00EA6287" w:rsidP="00EA6287">
      <w:pPr>
        <w:pStyle w:val="Default"/>
        <w:jc w:val="both"/>
        <w:rPr>
          <w:rFonts w:eastAsia="Times New Roman"/>
          <w:b/>
          <w:bCs/>
          <w:lang w:eastAsia="ru-RU"/>
        </w:rPr>
      </w:pPr>
    </w:p>
    <w:p w:rsidR="00F02608" w:rsidRPr="00D8646C" w:rsidRDefault="00FD5DD4" w:rsidP="008078AB">
      <w:pPr>
        <w:pStyle w:val="ac"/>
        <w:rPr>
          <w:rStyle w:val="a4"/>
          <w:rFonts w:ascii="Times New Roman" w:hAnsi="Times New Roman"/>
          <w:b w:val="0"/>
          <w:sz w:val="24"/>
          <w:szCs w:val="24"/>
        </w:rPr>
      </w:pPr>
      <w:r w:rsidRPr="008078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</w:t>
      </w:r>
      <w:r w:rsidR="0082232B" w:rsidRPr="008078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8078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ХАРАКТЕРИСТИКА СФЕРЫ РЕАЛИЗАЦИИ ПОДПРОГРАММЫ, ОСНОВНЫЕ ПРОБЛЕМЫ И ПРОГНОЗ ЕЕ РАЗВИТИЯ</w:t>
      </w:r>
      <w:r w:rsidR="002D3450" w:rsidRPr="008078AB">
        <w:rPr>
          <w:rFonts w:ascii="Times New Roman" w:hAnsi="Times New Roman" w:cs="Times New Roman"/>
          <w:sz w:val="24"/>
          <w:szCs w:val="24"/>
        </w:rPr>
        <w:br/>
      </w:r>
      <w:r w:rsidR="00F02608" w:rsidRPr="00D8646C">
        <w:rPr>
          <w:rStyle w:val="a4"/>
          <w:rFonts w:ascii="Times New Roman" w:hAnsi="Times New Roman"/>
          <w:b w:val="0"/>
          <w:sz w:val="24"/>
          <w:szCs w:val="24"/>
        </w:rPr>
        <w:t xml:space="preserve">Национальная система образования Приютненского района направлена на возрождение родного языка, развитие двуязычия в диалоге культур, представлена сетью образовательных школ и дошкольных учреждений, обеспечивающих единство содержания образования, взаимосвязь и преемственность элементов систем образования, учитывающих культурные традиции, национально-исторические </w:t>
      </w:r>
      <w:r w:rsidR="006D11C8">
        <w:rPr>
          <w:rStyle w:val="a4"/>
          <w:rFonts w:ascii="Times New Roman" w:hAnsi="Times New Roman"/>
          <w:b w:val="0"/>
          <w:sz w:val="24"/>
          <w:szCs w:val="24"/>
        </w:rPr>
        <w:t xml:space="preserve">особенности народов. В системе </w:t>
      </w:r>
      <w:r w:rsidR="00F02608" w:rsidRPr="00D8646C">
        <w:rPr>
          <w:rStyle w:val="a4"/>
          <w:rFonts w:ascii="Times New Roman" w:hAnsi="Times New Roman"/>
          <w:b w:val="0"/>
          <w:sz w:val="24"/>
          <w:szCs w:val="24"/>
        </w:rPr>
        <w:t>национально – регионального образования района осуществляется комплексный подход к решению вопросов сохранения и функционирования калмыцкого языка.</w:t>
      </w:r>
      <w:r w:rsidR="00F02608" w:rsidRPr="00D8646C">
        <w:rPr>
          <w:rFonts w:ascii="Times New Roman" w:hAnsi="Times New Roman"/>
          <w:sz w:val="24"/>
          <w:szCs w:val="24"/>
        </w:rPr>
        <w:t xml:space="preserve"> </w:t>
      </w:r>
      <w:r w:rsidR="006D11C8">
        <w:rPr>
          <w:rStyle w:val="a4"/>
          <w:rFonts w:ascii="Times New Roman" w:hAnsi="Times New Roman"/>
          <w:b w:val="0"/>
          <w:sz w:val="24"/>
          <w:szCs w:val="24"/>
        </w:rPr>
        <w:t xml:space="preserve">Развитие </w:t>
      </w:r>
      <w:r w:rsidR="00F02608" w:rsidRPr="00D8646C">
        <w:rPr>
          <w:rStyle w:val="a4"/>
          <w:rFonts w:ascii="Times New Roman" w:hAnsi="Times New Roman"/>
          <w:b w:val="0"/>
          <w:sz w:val="24"/>
          <w:szCs w:val="24"/>
        </w:rPr>
        <w:t>национальной системы образования в общеобра</w:t>
      </w:r>
      <w:r w:rsidR="006D11C8">
        <w:rPr>
          <w:rStyle w:val="a4"/>
          <w:rFonts w:ascii="Times New Roman" w:hAnsi="Times New Roman"/>
          <w:b w:val="0"/>
          <w:sz w:val="24"/>
          <w:szCs w:val="24"/>
        </w:rPr>
        <w:t xml:space="preserve">зовательных учреждениях района </w:t>
      </w:r>
      <w:r w:rsidR="00F02608" w:rsidRPr="00D8646C">
        <w:rPr>
          <w:rStyle w:val="a4"/>
          <w:rFonts w:ascii="Times New Roman" w:hAnsi="Times New Roman"/>
          <w:b w:val="0"/>
          <w:sz w:val="24"/>
          <w:szCs w:val="24"/>
        </w:rPr>
        <w:t>охватывает  3  области  учебно-воспитательного  процесса: учебно-образовательную, дополнительное  образование, внеклассную  деятельность.  Вопросы развития национально – региональной системы образования решаются системно через:</w:t>
      </w:r>
    </w:p>
    <w:p w:rsidR="00F02608" w:rsidRPr="00D8646C" w:rsidRDefault="00F02608" w:rsidP="00F02608">
      <w:pPr>
        <w:pStyle w:val="ac"/>
        <w:jc w:val="both"/>
        <w:rPr>
          <w:rStyle w:val="a4"/>
          <w:rFonts w:ascii="Times New Roman" w:hAnsi="Times New Roman"/>
          <w:b w:val="0"/>
          <w:sz w:val="24"/>
          <w:szCs w:val="24"/>
        </w:rPr>
      </w:pPr>
      <w:r w:rsidRPr="00D8646C">
        <w:rPr>
          <w:rStyle w:val="a4"/>
          <w:rFonts w:ascii="Times New Roman" w:hAnsi="Times New Roman"/>
          <w:b w:val="0"/>
          <w:sz w:val="24"/>
          <w:szCs w:val="24"/>
        </w:rPr>
        <w:t xml:space="preserve">- управленческую деятельность (нормативно - правовые документы, локальные акты, педагогические советы и совещания при директоре, работа школьных советов «Родной язык»); </w:t>
      </w:r>
    </w:p>
    <w:p w:rsidR="00F02608" w:rsidRPr="00D8646C" w:rsidRDefault="00F02608" w:rsidP="00F02608">
      <w:pPr>
        <w:pStyle w:val="ac"/>
        <w:jc w:val="both"/>
        <w:rPr>
          <w:rStyle w:val="a4"/>
          <w:rFonts w:ascii="Times New Roman" w:hAnsi="Times New Roman"/>
          <w:b w:val="0"/>
          <w:sz w:val="24"/>
          <w:szCs w:val="24"/>
        </w:rPr>
      </w:pPr>
      <w:r w:rsidRPr="00D8646C">
        <w:rPr>
          <w:rStyle w:val="a4"/>
          <w:rFonts w:ascii="Times New Roman" w:hAnsi="Times New Roman"/>
          <w:b w:val="0"/>
          <w:sz w:val="24"/>
          <w:szCs w:val="24"/>
        </w:rPr>
        <w:t xml:space="preserve">- учебную деятельность (предметное образование, элективные курсы, внедрение национально- регионального компонента в преподавание федеральных предметов, работа </w:t>
      </w:r>
      <w:proofErr w:type="spellStart"/>
      <w:r w:rsidRPr="00D8646C">
        <w:rPr>
          <w:rStyle w:val="a4"/>
          <w:rFonts w:ascii="Times New Roman" w:hAnsi="Times New Roman"/>
          <w:b w:val="0"/>
          <w:sz w:val="24"/>
          <w:szCs w:val="24"/>
        </w:rPr>
        <w:t>методо</w:t>
      </w:r>
      <w:proofErr w:type="spellEnd"/>
      <w:r w:rsidR="006D11C8">
        <w:rPr>
          <w:rStyle w:val="a4"/>
          <w:rFonts w:ascii="Times New Roman" w:hAnsi="Times New Roman"/>
          <w:b w:val="0"/>
          <w:sz w:val="24"/>
          <w:szCs w:val="24"/>
        </w:rPr>
        <w:t>-о</w:t>
      </w:r>
      <w:r w:rsidRPr="00D8646C">
        <w:rPr>
          <w:rStyle w:val="a4"/>
          <w:rFonts w:ascii="Times New Roman" w:hAnsi="Times New Roman"/>
          <w:b w:val="0"/>
          <w:sz w:val="24"/>
          <w:szCs w:val="24"/>
        </w:rPr>
        <w:t>бъединений и кабинетов калмыцкого языка и литературы);</w:t>
      </w:r>
    </w:p>
    <w:p w:rsidR="00F02608" w:rsidRPr="00D8646C" w:rsidRDefault="00F02608" w:rsidP="00F02608">
      <w:pPr>
        <w:pStyle w:val="ac"/>
        <w:jc w:val="both"/>
        <w:rPr>
          <w:rStyle w:val="a4"/>
          <w:rFonts w:ascii="Times New Roman" w:hAnsi="Times New Roman"/>
          <w:b w:val="0"/>
          <w:sz w:val="24"/>
          <w:szCs w:val="24"/>
        </w:rPr>
      </w:pPr>
      <w:r w:rsidRPr="00D8646C">
        <w:rPr>
          <w:rStyle w:val="a4"/>
          <w:rFonts w:ascii="Times New Roman" w:hAnsi="Times New Roman"/>
          <w:b w:val="0"/>
          <w:sz w:val="24"/>
          <w:szCs w:val="24"/>
        </w:rPr>
        <w:t>- систему дополнительного образов</w:t>
      </w:r>
      <w:r w:rsidR="006D11C8">
        <w:rPr>
          <w:rStyle w:val="a4"/>
          <w:rFonts w:ascii="Times New Roman" w:hAnsi="Times New Roman"/>
          <w:b w:val="0"/>
          <w:sz w:val="24"/>
          <w:szCs w:val="24"/>
        </w:rPr>
        <w:t xml:space="preserve">ания (кружки, секции, массовые </w:t>
      </w:r>
      <w:r w:rsidRPr="00D8646C">
        <w:rPr>
          <w:rStyle w:val="a4"/>
          <w:rFonts w:ascii="Times New Roman" w:hAnsi="Times New Roman"/>
          <w:b w:val="0"/>
          <w:sz w:val="24"/>
          <w:szCs w:val="24"/>
        </w:rPr>
        <w:t>общешкольные и районные мероприятия, олимпиады, конкурсы, дискуссионные площадки, работа школьных библиотек);</w:t>
      </w:r>
    </w:p>
    <w:p w:rsidR="00F02608" w:rsidRPr="00D8646C" w:rsidRDefault="00F02608" w:rsidP="00F02608">
      <w:pPr>
        <w:pStyle w:val="ac"/>
        <w:jc w:val="both"/>
        <w:rPr>
          <w:rStyle w:val="a4"/>
          <w:rFonts w:ascii="Times New Roman" w:hAnsi="Times New Roman"/>
          <w:b w:val="0"/>
          <w:sz w:val="24"/>
          <w:szCs w:val="24"/>
        </w:rPr>
      </w:pPr>
      <w:r w:rsidRPr="00D8646C">
        <w:rPr>
          <w:rStyle w:val="a4"/>
          <w:rFonts w:ascii="Times New Roman" w:hAnsi="Times New Roman"/>
          <w:b w:val="0"/>
          <w:sz w:val="24"/>
          <w:szCs w:val="24"/>
        </w:rPr>
        <w:t xml:space="preserve">- работу с родительской общественностью (лектории, общешкольные собрания, национальные праздники, фестивали дружбы народов, работа </w:t>
      </w:r>
      <w:proofErr w:type="spellStart"/>
      <w:r w:rsidRPr="00D8646C">
        <w:rPr>
          <w:rStyle w:val="a4"/>
          <w:rFonts w:ascii="Times New Roman" w:hAnsi="Times New Roman"/>
          <w:b w:val="0"/>
          <w:sz w:val="24"/>
          <w:szCs w:val="24"/>
        </w:rPr>
        <w:t>этноцентров</w:t>
      </w:r>
      <w:proofErr w:type="spellEnd"/>
      <w:r w:rsidRPr="00D8646C">
        <w:rPr>
          <w:rStyle w:val="a4"/>
          <w:rFonts w:ascii="Times New Roman" w:hAnsi="Times New Roman"/>
          <w:b w:val="0"/>
          <w:sz w:val="24"/>
          <w:szCs w:val="24"/>
        </w:rPr>
        <w:t>);</w:t>
      </w:r>
    </w:p>
    <w:p w:rsidR="00F02608" w:rsidRPr="00D8646C" w:rsidRDefault="00F02608" w:rsidP="00F02608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8646C">
        <w:rPr>
          <w:rStyle w:val="a4"/>
          <w:rFonts w:ascii="Times New Roman" w:hAnsi="Times New Roman"/>
          <w:b w:val="0"/>
          <w:sz w:val="24"/>
          <w:szCs w:val="24"/>
        </w:rPr>
        <w:t>- работа с социумом (дома культуры, общественные организации, СМО, музыкальные школы, изостудии).</w:t>
      </w:r>
      <w:r w:rsidRPr="00D8646C">
        <w:rPr>
          <w:rFonts w:ascii="Times New Roman" w:hAnsi="Times New Roman"/>
          <w:sz w:val="24"/>
          <w:szCs w:val="24"/>
        </w:rPr>
        <w:t xml:space="preserve"> </w:t>
      </w:r>
    </w:p>
    <w:p w:rsidR="00F02608" w:rsidRPr="00D8646C" w:rsidRDefault="006D11C8" w:rsidP="00F02608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Style w:val="a4"/>
          <w:rFonts w:ascii="Times New Roman" w:hAnsi="Times New Roman"/>
          <w:b w:val="0"/>
          <w:sz w:val="24"/>
          <w:szCs w:val="24"/>
        </w:rPr>
        <w:t xml:space="preserve">В школах </w:t>
      </w:r>
      <w:r w:rsidR="00F02608" w:rsidRPr="00D8646C">
        <w:rPr>
          <w:rStyle w:val="a4"/>
          <w:rFonts w:ascii="Times New Roman" w:hAnsi="Times New Roman"/>
          <w:b w:val="0"/>
          <w:sz w:val="24"/>
          <w:szCs w:val="24"/>
        </w:rPr>
        <w:t>и дошкольных  учреждениях разработаны и реализуются Программы развития национальной системы образования, уделяется внимание изучению и освоению эпоса «</w:t>
      </w:r>
      <w:proofErr w:type="spellStart"/>
      <w:r w:rsidR="00F02608" w:rsidRPr="00D8646C">
        <w:rPr>
          <w:rStyle w:val="a4"/>
          <w:rFonts w:ascii="Times New Roman" w:hAnsi="Times New Roman"/>
          <w:b w:val="0"/>
          <w:sz w:val="24"/>
          <w:szCs w:val="24"/>
        </w:rPr>
        <w:t>Джангар</w:t>
      </w:r>
      <w:proofErr w:type="spellEnd"/>
      <w:r w:rsidR="00F02608" w:rsidRPr="00D8646C">
        <w:rPr>
          <w:rStyle w:val="a4"/>
          <w:rFonts w:ascii="Times New Roman" w:hAnsi="Times New Roman"/>
          <w:b w:val="0"/>
          <w:sz w:val="24"/>
          <w:szCs w:val="24"/>
        </w:rPr>
        <w:t>»,  работе по созданию поликультурной среды для воспитания подрастающего поколения. Учитывая многонациональный состав учащихся, а также в целях формирования толерантного сознания проводится большая работа по укреплению межнациональных отношений, имеется план мероприятий по толерантности и противодействию экстремизму.</w:t>
      </w:r>
    </w:p>
    <w:p w:rsidR="00F02608" w:rsidRPr="00D8646C" w:rsidRDefault="00F02608" w:rsidP="00F02608">
      <w:pPr>
        <w:pStyle w:val="ac"/>
        <w:jc w:val="both"/>
        <w:rPr>
          <w:rStyle w:val="a4"/>
          <w:rFonts w:ascii="Times New Roman" w:hAnsi="Times New Roman"/>
          <w:b w:val="0"/>
          <w:sz w:val="24"/>
          <w:szCs w:val="24"/>
        </w:rPr>
      </w:pPr>
      <w:r w:rsidRPr="00D8646C">
        <w:rPr>
          <w:rStyle w:val="a4"/>
          <w:rFonts w:ascii="Times New Roman" w:hAnsi="Times New Roman"/>
          <w:b w:val="0"/>
          <w:sz w:val="24"/>
          <w:szCs w:val="24"/>
        </w:rPr>
        <w:t xml:space="preserve">В районе преподавание калмыцкого языка осуществляется во всех образовательных организациях. </w:t>
      </w:r>
      <w:r w:rsidR="00096CFE" w:rsidRPr="00D8646C">
        <w:rPr>
          <w:rStyle w:val="a4"/>
          <w:rFonts w:ascii="Times New Roman" w:hAnsi="Times New Roman"/>
          <w:b w:val="0"/>
          <w:sz w:val="24"/>
          <w:szCs w:val="24"/>
        </w:rPr>
        <w:t>Изучением калмыцкого</w:t>
      </w:r>
      <w:r w:rsidRPr="00D8646C">
        <w:rPr>
          <w:rStyle w:val="a4"/>
          <w:rFonts w:ascii="Times New Roman" w:hAnsi="Times New Roman"/>
          <w:b w:val="0"/>
          <w:sz w:val="24"/>
          <w:szCs w:val="24"/>
        </w:rPr>
        <w:t xml:space="preserve"> языка как государственного охвачены все учащиеся независимо от национальной принадлежности. Созданы условия для изучения калмыцкого языка детьми </w:t>
      </w:r>
      <w:r w:rsidR="00096CFE" w:rsidRPr="00D8646C">
        <w:rPr>
          <w:rStyle w:val="a4"/>
          <w:rFonts w:ascii="Times New Roman" w:hAnsi="Times New Roman"/>
          <w:b w:val="0"/>
          <w:sz w:val="24"/>
          <w:szCs w:val="24"/>
        </w:rPr>
        <w:t>титульной и</w:t>
      </w:r>
      <w:r w:rsidRPr="00D8646C">
        <w:rPr>
          <w:rStyle w:val="a4"/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Pr="00D8646C">
        <w:rPr>
          <w:rStyle w:val="a4"/>
          <w:rFonts w:ascii="Times New Roman" w:hAnsi="Times New Roman"/>
          <w:b w:val="0"/>
          <w:sz w:val="24"/>
          <w:szCs w:val="24"/>
        </w:rPr>
        <w:t>нетитульной</w:t>
      </w:r>
      <w:proofErr w:type="spellEnd"/>
      <w:r w:rsidRPr="00D8646C">
        <w:rPr>
          <w:rStyle w:val="a4"/>
          <w:rFonts w:ascii="Times New Roman" w:hAnsi="Times New Roman"/>
          <w:b w:val="0"/>
          <w:sz w:val="24"/>
          <w:szCs w:val="24"/>
        </w:rPr>
        <w:t xml:space="preserve"> национальности. В целях обеспечения преемственности в обучении калмыцкому языку осуществляется тесная связь и сотрудничество с </w:t>
      </w:r>
      <w:r w:rsidR="00096CFE" w:rsidRPr="00D8646C">
        <w:rPr>
          <w:rStyle w:val="a4"/>
          <w:rFonts w:ascii="Times New Roman" w:hAnsi="Times New Roman"/>
          <w:b w:val="0"/>
          <w:sz w:val="24"/>
          <w:szCs w:val="24"/>
        </w:rPr>
        <w:t>дошкольными общеобразовательными</w:t>
      </w:r>
      <w:r w:rsidRPr="00D8646C">
        <w:rPr>
          <w:rStyle w:val="a4"/>
          <w:rFonts w:ascii="Times New Roman" w:hAnsi="Times New Roman"/>
          <w:b w:val="0"/>
          <w:sz w:val="24"/>
          <w:szCs w:val="24"/>
        </w:rPr>
        <w:t xml:space="preserve"> учреждениями:  </w:t>
      </w:r>
    </w:p>
    <w:p w:rsidR="00F02608" w:rsidRPr="00D8646C" w:rsidRDefault="00F02608" w:rsidP="00F02608">
      <w:pPr>
        <w:pStyle w:val="ac"/>
        <w:jc w:val="both"/>
        <w:rPr>
          <w:rStyle w:val="a4"/>
          <w:rFonts w:ascii="Times New Roman" w:hAnsi="Times New Roman"/>
          <w:b w:val="0"/>
          <w:sz w:val="24"/>
          <w:szCs w:val="24"/>
        </w:rPr>
      </w:pPr>
      <w:r w:rsidRPr="00D8646C">
        <w:rPr>
          <w:rStyle w:val="a4"/>
          <w:rFonts w:ascii="Times New Roman" w:hAnsi="Times New Roman"/>
          <w:b w:val="0"/>
          <w:sz w:val="24"/>
          <w:szCs w:val="24"/>
        </w:rPr>
        <w:t xml:space="preserve">МКОУ «Приютненский лицей им. </w:t>
      </w:r>
      <w:proofErr w:type="spellStart"/>
      <w:r w:rsidRPr="00D8646C">
        <w:rPr>
          <w:rStyle w:val="a4"/>
          <w:rFonts w:ascii="Times New Roman" w:hAnsi="Times New Roman"/>
          <w:b w:val="0"/>
          <w:sz w:val="24"/>
          <w:szCs w:val="24"/>
        </w:rPr>
        <w:t>И.Г.Карпенко</w:t>
      </w:r>
      <w:proofErr w:type="spellEnd"/>
      <w:r w:rsidRPr="00D8646C">
        <w:rPr>
          <w:rStyle w:val="a4"/>
          <w:rFonts w:ascii="Times New Roman" w:hAnsi="Times New Roman"/>
          <w:b w:val="0"/>
          <w:sz w:val="24"/>
          <w:szCs w:val="24"/>
        </w:rPr>
        <w:t>» -  МКДОУ «Тюльпан;</w:t>
      </w:r>
    </w:p>
    <w:p w:rsidR="00F02608" w:rsidRPr="00D8646C" w:rsidRDefault="00F02608" w:rsidP="00F02608">
      <w:pPr>
        <w:pStyle w:val="ac"/>
        <w:jc w:val="both"/>
        <w:rPr>
          <w:rStyle w:val="a4"/>
          <w:rFonts w:ascii="Times New Roman" w:hAnsi="Times New Roman"/>
          <w:b w:val="0"/>
          <w:sz w:val="24"/>
          <w:szCs w:val="24"/>
        </w:rPr>
      </w:pPr>
      <w:r w:rsidRPr="00D8646C">
        <w:rPr>
          <w:rStyle w:val="a4"/>
          <w:rFonts w:ascii="Times New Roman" w:hAnsi="Times New Roman"/>
          <w:b w:val="0"/>
          <w:sz w:val="24"/>
          <w:szCs w:val="24"/>
        </w:rPr>
        <w:t>МКОУ «Приютненская МГ»- МКДОУ «Теремок»;</w:t>
      </w:r>
    </w:p>
    <w:p w:rsidR="00F02608" w:rsidRPr="00D8646C" w:rsidRDefault="00F02608" w:rsidP="00F02608">
      <w:pPr>
        <w:pStyle w:val="ac"/>
        <w:jc w:val="both"/>
        <w:rPr>
          <w:rStyle w:val="a4"/>
          <w:rFonts w:ascii="Times New Roman" w:hAnsi="Times New Roman"/>
          <w:b w:val="0"/>
          <w:sz w:val="24"/>
          <w:szCs w:val="24"/>
        </w:rPr>
      </w:pPr>
      <w:r w:rsidRPr="00D8646C">
        <w:rPr>
          <w:rStyle w:val="a4"/>
          <w:rFonts w:ascii="Times New Roman" w:hAnsi="Times New Roman"/>
          <w:b w:val="0"/>
          <w:sz w:val="24"/>
          <w:szCs w:val="24"/>
        </w:rPr>
        <w:t>МКОУ «Ульдючинская СНГ</w:t>
      </w:r>
      <w:r w:rsidR="00096CFE">
        <w:rPr>
          <w:rStyle w:val="a4"/>
          <w:rFonts w:ascii="Times New Roman" w:hAnsi="Times New Roman"/>
          <w:b w:val="0"/>
          <w:sz w:val="24"/>
          <w:szCs w:val="24"/>
        </w:rPr>
        <w:t xml:space="preserve"> им. О.Д. Мукаевой</w:t>
      </w:r>
      <w:r w:rsidRPr="00D8646C">
        <w:rPr>
          <w:rStyle w:val="a4"/>
          <w:rFonts w:ascii="Times New Roman" w:hAnsi="Times New Roman"/>
          <w:b w:val="0"/>
          <w:sz w:val="24"/>
          <w:szCs w:val="24"/>
        </w:rPr>
        <w:t>» - МКДОУ «</w:t>
      </w:r>
      <w:r w:rsidR="00096CFE" w:rsidRPr="00D8646C">
        <w:rPr>
          <w:rStyle w:val="a4"/>
          <w:rFonts w:ascii="Times New Roman" w:hAnsi="Times New Roman"/>
          <w:b w:val="0"/>
          <w:sz w:val="24"/>
          <w:szCs w:val="24"/>
        </w:rPr>
        <w:t>СНДС «</w:t>
      </w:r>
      <w:r w:rsidRPr="00D8646C">
        <w:rPr>
          <w:rStyle w:val="a4"/>
          <w:rFonts w:ascii="Times New Roman" w:hAnsi="Times New Roman"/>
          <w:b w:val="0"/>
          <w:sz w:val="24"/>
          <w:szCs w:val="24"/>
        </w:rPr>
        <w:t>Малыш»;</w:t>
      </w:r>
    </w:p>
    <w:p w:rsidR="00F02608" w:rsidRPr="00D8646C" w:rsidRDefault="00F02608" w:rsidP="00F02608">
      <w:pPr>
        <w:pStyle w:val="ac"/>
        <w:jc w:val="both"/>
        <w:rPr>
          <w:rStyle w:val="a4"/>
          <w:rFonts w:ascii="Times New Roman" w:hAnsi="Times New Roman"/>
          <w:b w:val="0"/>
          <w:sz w:val="24"/>
          <w:szCs w:val="24"/>
        </w:rPr>
      </w:pPr>
      <w:r w:rsidRPr="00D8646C">
        <w:rPr>
          <w:rStyle w:val="a4"/>
          <w:rFonts w:ascii="Times New Roman" w:hAnsi="Times New Roman"/>
          <w:b w:val="0"/>
          <w:sz w:val="24"/>
          <w:szCs w:val="24"/>
        </w:rPr>
        <w:t>МКОУ «Первомайская СОШ» - МКДОУ «Колосок»;</w:t>
      </w:r>
    </w:p>
    <w:p w:rsidR="00F02608" w:rsidRPr="00D8646C" w:rsidRDefault="00F02608" w:rsidP="00F02608">
      <w:pPr>
        <w:pStyle w:val="ac"/>
        <w:jc w:val="both"/>
        <w:rPr>
          <w:rStyle w:val="a4"/>
          <w:rFonts w:ascii="Times New Roman" w:hAnsi="Times New Roman"/>
          <w:b w:val="0"/>
          <w:sz w:val="24"/>
          <w:szCs w:val="24"/>
        </w:rPr>
      </w:pPr>
      <w:r w:rsidRPr="00D8646C">
        <w:rPr>
          <w:rStyle w:val="a4"/>
          <w:rFonts w:ascii="Times New Roman" w:hAnsi="Times New Roman"/>
          <w:b w:val="0"/>
          <w:sz w:val="24"/>
          <w:szCs w:val="24"/>
        </w:rPr>
        <w:t>МКОУ «Песчаная СОШ» - МКДОУ «Тополек»;</w:t>
      </w:r>
    </w:p>
    <w:p w:rsidR="00F02608" w:rsidRPr="00D8646C" w:rsidRDefault="00F02608" w:rsidP="00F02608">
      <w:pPr>
        <w:pStyle w:val="ac"/>
        <w:jc w:val="both"/>
        <w:rPr>
          <w:rStyle w:val="a4"/>
          <w:rFonts w:ascii="Times New Roman" w:hAnsi="Times New Roman"/>
          <w:b w:val="0"/>
          <w:sz w:val="24"/>
          <w:szCs w:val="24"/>
        </w:rPr>
      </w:pPr>
      <w:r w:rsidRPr="00D8646C">
        <w:rPr>
          <w:rStyle w:val="a4"/>
          <w:rFonts w:ascii="Times New Roman" w:hAnsi="Times New Roman"/>
          <w:b w:val="0"/>
          <w:sz w:val="24"/>
          <w:szCs w:val="24"/>
        </w:rPr>
        <w:t>МКОУ «Булуктинская СОШ» - МКДОУ «Степнячок»;</w:t>
      </w:r>
    </w:p>
    <w:p w:rsidR="00F02608" w:rsidRPr="00D8646C" w:rsidRDefault="00F02608" w:rsidP="00F02608">
      <w:pPr>
        <w:pStyle w:val="ac"/>
        <w:jc w:val="both"/>
        <w:rPr>
          <w:rStyle w:val="a4"/>
          <w:rFonts w:ascii="Times New Roman" w:hAnsi="Times New Roman"/>
          <w:b w:val="0"/>
          <w:sz w:val="24"/>
          <w:szCs w:val="24"/>
        </w:rPr>
      </w:pPr>
      <w:r w:rsidRPr="00D8646C">
        <w:rPr>
          <w:rStyle w:val="a4"/>
          <w:rFonts w:ascii="Times New Roman" w:hAnsi="Times New Roman"/>
          <w:b w:val="0"/>
          <w:sz w:val="24"/>
          <w:szCs w:val="24"/>
        </w:rPr>
        <w:t xml:space="preserve">МКОУ </w:t>
      </w:r>
      <w:r w:rsidR="00390972" w:rsidRPr="00D8646C">
        <w:rPr>
          <w:rStyle w:val="a4"/>
          <w:rFonts w:ascii="Times New Roman" w:hAnsi="Times New Roman"/>
          <w:b w:val="0"/>
          <w:sz w:val="24"/>
          <w:szCs w:val="24"/>
        </w:rPr>
        <w:t>«Октябрьская</w:t>
      </w:r>
      <w:r w:rsidRPr="00D8646C">
        <w:rPr>
          <w:rStyle w:val="a4"/>
          <w:rFonts w:ascii="Times New Roman" w:hAnsi="Times New Roman"/>
          <w:b w:val="0"/>
          <w:sz w:val="24"/>
          <w:szCs w:val="24"/>
        </w:rPr>
        <w:t xml:space="preserve"> СОШ» - МКДОУ «Светлячок».</w:t>
      </w:r>
    </w:p>
    <w:p w:rsidR="00F02608" w:rsidRPr="00D8646C" w:rsidRDefault="00F02608" w:rsidP="00F02608">
      <w:pPr>
        <w:pStyle w:val="ac"/>
        <w:jc w:val="both"/>
        <w:rPr>
          <w:rStyle w:val="a4"/>
          <w:rFonts w:ascii="Times New Roman" w:hAnsi="Times New Roman"/>
          <w:b w:val="0"/>
          <w:sz w:val="24"/>
          <w:szCs w:val="24"/>
        </w:rPr>
      </w:pPr>
      <w:r w:rsidRPr="00D8646C">
        <w:rPr>
          <w:rStyle w:val="a4"/>
          <w:rFonts w:ascii="Times New Roman" w:hAnsi="Times New Roman"/>
          <w:b w:val="0"/>
          <w:sz w:val="24"/>
          <w:szCs w:val="24"/>
        </w:rPr>
        <w:t xml:space="preserve">            В дошкольных </w:t>
      </w:r>
      <w:r w:rsidR="00096CFE" w:rsidRPr="00D8646C">
        <w:rPr>
          <w:rStyle w:val="a4"/>
          <w:rFonts w:ascii="Times New Roman" w:hAnsi="Times New Roman"/>
          <w:b w:val="0"/>
          <w:sz w:val="24"/>
          <w:szCs w:val="24"/>
        </w:rPr>
        <w:t>учреждениях</w:t>
      </w:r>
      <w:r w:rsidR="00096CFE" w:rsidRPr="00D8646C">
        <w:rPr>
          <w:rFonts w:ascii="Times New Roman" w:hAnsi="Times New Roman"/>
          <w:sz w:val="24"/>
          <w:szCs w:val="24"/>
        </w:rPr>
        <w:t xml:space="preserve"> </w:t>
      </w:r>
      <w:r w:rsidR="00096CFE" w:rsidRPr="00D8646C">
        <w:rPr>
          <w:rStyle w:val="a4"/>
          <w:rFonts w:ascii="Times New Roman" w:hAnsi="Times New Roman"/>
          <w:b w:val="0"/>
          <w:sz w:val="24"/>
          <w:szCs w:val="24"/>
        </w:rPr>
        <w:t>калмыцкий</w:t>
      </w:r>
      <w:r w:rsidRPr="00D8646C">
        <w:rPr>
          <w:rStyle w:val="a4"/>
          <w:rFonts w:ascii="Times New Roman" w:hAnsi="Times New Roman"/>
          <w:b w:val="0"/>
          <w:sz w:val="24"/>
          <w:szCs w:val="24"/>
        </w:rPr>
        <w:t xml:space="preserve"> язык изучает 393 ребенка из 458, посещающих МКДОУ.  </w:t>
      </w:r>
    </w:p>
    <w:p w:rsidR="00F02608" w:rsidRPr="00D8646C" w:rsidRDefault="00F02608" w:rsidP="00F02608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8646C">
        <w:rPr>
          <w:rStyle w:val="a4"/>
          <w:rFonts w:ascii="Times New Roman" w:hAnsi="Times New Roman"/>
          <w:b w:val="0"/>
          <w:sz w:val="24"/>
          <w:szCs w:val="24"/>
        </w:rPr>
        <w:t xml:space="preserve">В школах и дошкольных учреждениях проводятся совместно семинары, открытые уроки и занятия, массовые мероприятия. </w:t>
      </w:r>
      <w:r w:rsidRPr="00D8646C">
        <w:rPr>
          <w:rFonts w:ascii="Times New Roman" w:hAnsi="Times New Roman"/>
          <w:sz w:val="24"/>
          <w:szCs w:val="24"/>
        </w:rPr>
        <w:t>В обучении калмыцкому языку учителя и воспитатели используют программу «</w:t>
      </w:r>
      <w:proofErr w:type="spellStart"/>
      <w:r w:rsidRPr="00D8646C">
        <w:rPr>
          <w:rFonts w:ascii="Times New Roman" w:hAnsi="Times New Roman"/>
          <w:sz w:val="24"/>
          <w:szCs w:val="24"/>
        </w:rPr>
        <w:t>Куукдин</w:t>
      </w:r>
      <w:proofErr w:type="spellEnd"/>
      <w:r w:rsidRPr="00D864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8646C">
        <w:rPr>
          <w:rFonts w:ascii="Times New Roman" w:hAnsi="Times New Roman"/>
          <w:sz w:val="24"/>
          <w:szCs w:val="24"/>
        </w:rPr>
        <w:t>садт</w:t>
      </w:r>
      <w:proofErr w:type="spellEnd"/>
      <w:r w:rsidRPr="00D864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8646C">
        <w:rPr>
          <w:rFonts w:ascii="Times New Roman" w:hAnsi="Times New Roman"/>
          <w:sz w:val="24"/>
          <w:szCs w:val="24"/>
        </w:rPr>
        <w:t>хальмг</w:t>
      </w:r>
      <w:proofErr w:type="spellEnd"/>
      <w:r w:rsidRPr="00D864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8646C">
        <w:rPr>
          <w:rFonts w:ascii="Times New Roman" w:hAnsi="Times New Roman"/>
          <w:sz w:val="24"/>
          <w:szCs w:val="24"/>
        </w:rPr>
        <w:t>кел</w:t>
      </w:r>
      <w:proofErr w:type="spellEnd"/>
      <w:r w:rsidRPr="00D864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8646C">
        <w:rPr>
          <w:rFonts w:ascii="Times New Roman" w:hAnsi="Times New Roman"/>
          <w:sz w:val="24"/>
          <w:szCs w:val="24"/>
        </w:rPr>
        <w:t>дасхлгн</w:t>
      </w:r>
      <w:proofErr w:type="spellEnd"/>
      <w:r w:rsidRPr="00D8646C">
        <w:rPr>
          <w:rFonts w:ascii="Times New Roman" w:hAnsi="Times New Roman"/>
          <w:sz w:val="24"/>
          <w:szCs w:val="24"/>
        </w:rPr>
        <w:t xml:space="preserve">». Одним из основных направлений работы развития национально - региональной системы образования дошкольных образовательных учреждений является внедрение игровых упражнений, дидактических игр, инновационных технологий на занятиях и в индивидуальной работе с детьми. Изучение родного языка через игру дает более высокий результат </w:t>
      </w:r>
      <w:r w:rsidR="00390972" w:rsidRPr="00D8646C">
        <w:rPr>
          <w:rFonts w:ascii="Times New Roman" w:hAnsi="Times New Roman"/>
          <w:sz w:val="24"/>
          <w:szCs w:val="24"/>
        </w:rPr>
        <w:t>усвоения материала</w:t>
      </w:r>
      <w:r w:rsidRPr="00D8646C">
        <w:rPr>
          <w:rFonts w:ascii="Times New Roman" w:hAnsi="Times New Roman"/>
          <w:sz w:val="24"/>
          <w:szCs w:val="24"/>
        </w:rPr>
        <w:t>, поэтому в структуре занятий в дошкольных учреждениях большое значение уделяется дидактической игре (, как эффективному средству обучения детей дошкольного возраста калмыцкому языку. Учителя калмыцкого языка в ДОУ используют методические рекомендации по тематическому лексическому минимуму для детей всех возрастных групп ДОУ, мнемотехнические пр</w:t>
      </w:r>
      <w:r w:rsidR="00390972">
        <w:rPr>
          <w:rFonts w:ascii="Times New Roman" w:hAnsi="Times New Roman"/>
          <w:sz w:val="24"/>
          <w:szCs w:val="24"/>
        </w:rPr>
        <w:t>иемы в работе (таблицы, схемы,</w:t>
      </w:r>
      <w:r w:rsidRPr="00D8646C">
        <w:rPr>
          <w:rFonts w:ascii="Times New Roman" w:hAnsi="Times New Roman"/>
          <w:sz w:val="24"/>
          <w:szCs w:val="24"/>
        </w:rPr>
        <w:t xml:space="preserve"> дорожки), разработали методические рекомендации для родителей. Для оценивания знаний и умений детей разработана система выбора оценочной деятельности (наблюдения, беседы, игры), ведется диагностика знаний, умений и навыков в течение года.</w:t>
      </w:r>
    </w:p>
    <w:p w:rsidR="00F02608" w:rsidRPr="00D8646C" w:rsidRDefault="00F02608" w:rsidP="00F02608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8646C">
        <w:rPr>
          <w:rFonts w:ascii="Times New Roman" w:hAnsi="Times New Roman"/>
          <w:sz w:val="24"/>
          <w:szCs w:val="24"/>
        </w:rPr>
        <w:t>Содержание образования в учреждениях образования определяется образовательными программами, рабочими программами по предметам региональной компетенции.</w:t>
      </w:r>
    </w:p>
    <w:p w:rsidR="00F02608" w:rsidRPr="00D8646C" w:rsidRDefault="00F02608" w:rsidP="00F02608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8646C">
        <w:rPr>
          <w:rFonts w:ascii="Times New Roman" w:hAnsi="Times New Roman"/>
          <w:sz w:val="24"/>
          <w:szCs w:val="24"/>
        </w:rPr>
        <w:t xml:space="preserve">В районе функционирует </w:t>
      </w:r>
      <w:r w:rsidR="00096CFE" w:rsidRPr="00D8646C">
        <w:rPr>
          <w:rFonts w:ascii="Times New Roman" w:hAnsi="Times New Roman"/>
          <w:sz w:val="24"/>
          <w:szCs w:val="24"/>
        </w:rPr>
        <w:t>1 сельская</w:t>
      </w:r>
      <w:r w:rsidRPr="00D8646C">
        <w:rPr>
          <w:rFonts w:ascii="Times New Roman" w:hAnsi="Times New Roman"/>
          <w:sz w:val="24"/>
          <w:szCs w:val="24"/>
        </w:rPr>
        <w:t xml:space="preserve"> национальная гимназия (МКОУ «Ульд</w:t>
      </w:r>
      <w:r w:rsidR="006D11C8">
        <w:rPr>
          <w:rFonts w:ascii="Times New Roman" w:hAnsi="Times New Roman"/>
          <w:sz w:val="24"/>
          <w:szCs w:val="24"/>
        </w:rPr>
        <w:t xml:space="preserve">ючинская СНГ»), в которой идет </w:t>
      </w:r>
      <w:r w:rsidRPr="00D8646C">
        <w:rPr>
          <w:rFonts w:ascii="Times New Roman" w:hAnsi="Times New Roman"/>
          <w:sz w:val="24"/>
          <w:szCs w:val="24"/>
        </w:rPr>
        <w:t xml:space="preserve">отработка модели этнокультурного образовательного учреждения через реализацию программы развития гимназии по теме: «Организация учебно-воспитательной работы на основе этнокультурных традиций калмыцкого народа, как центра воспитания личности с высоким уровнем национального самосознания, ориентированной на общечеловеческие ценности». МКОУ «Ульдючинская СНГ» является опорной школой по развитию национально - регионального образования». В двух школах открыты национальные классы (МКОУ «Ульдючинская СНГ», МКОУ «Нартинская СОШ»). В 5-ти национальных классах обучается 28 учащихся. В национальных классах на уроках большое внимание уделяется развитию речи и обогащению словарного запаса учащихся. Проведенные тестирования среди родителей учащихся национальных классов показали, что 100% родителей считают, что их ребенку интересно учиться в национальном классе и полностью одобряют ход учебно-воспитательного процесса. Ежегодно проводятся входные и выходные мониторинги по </w:t>
      </w:r>
      <w:r w:rsidR="006D11C8">
        <w:rPr>
          <w:rFonts w:ascii="Times New Roman" w:hAnsi="Times New Roman"/>
          <w:sz w:val="24"/>
          <w:szCs w:val="24"/>
        </w:rPr>
        <w:t>калмыцкому языку среди учащихся</w:t>
      </w:r>
      <w:r w:rsidRPr="00D8646C">
        <w:rPr>
          <w:rFonts w:ascii="Times New Roman" w:hAnsi="Times New Roman"/>
          <w:sz w:val="24"/>
          <w:szCs w:val="24"/>
        </w:rPr>
        <w:t xml:space="preserve"> 4-9 классов. Качество знаний в среднем составляет- 67%, уровень </w:t>
      </w:r>
      <w:proofErr w:type="spellStart"/>
      <w:r w:rsidRPr="00D8646C">
        <w:rPr>
          <w:rFonts w:ascii="Times New Roman" w:hAnsi="Times New Roman"/>
          <w:sz w:val="24"/>
          <w:szCs w:val="24"/>
        </w:rPr>
        <w:t>обученности</w:t>
      </w:r>
      <w:proofErr w:type="spellEnd"/>
      <w:r w:rsidRPr="00D8646C">
        <w:rPr>
          <w:rFonts w:ascii="Times New Roman" w:hAnsi="Times New Roman"/>
          <w:sz w:val="24"/>
          <w:szCs w:val="24"/>
        </w:rPr>
        <w:t xml:space="preserve"> - 89%.</w:t>
      </w:r>
    </w:p>
    <w:p w:rsidR="00F02608" w:rsidRPr="00D8646C" w:rsidRDefault="00F02608" w:rsidP="00F02608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8646C">
        <w:rPr>
          <w:rFonts w:ascii="Times New Roman" w:hAnsi="Times New Roman"/>
          <w:sz w:val="24"/>
          <w:szCs w:val="24"/>
        </w:rPr>
        <w:t xml:space="preserve">С 2001 года введена итоговая аттестация выпускников 9, 11-х классов по предметам региональной компетенции: калмыцкий язык и калмыцкая литература. Качество знаний составляет от 70% - 97%, успеваемость - 100%. Экзаменационные задания для выпускных классов соответствовали обновленным программам по калмыцкой литературе и калмыцкому языку. Виды заданий были направлены на развитие речи с сопутствующим изучением грамматики на основе связных текстов, литературных произведений. В рамках определенной темы проверялась </w:t>
      </w:r>
      <w:proofErr w:type="spellStart"/>
      <w:r w:rsidRPr="00D8646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D8646C">
        <w:rPr>
          <w:rFonts w:ascii="Times New Roman" w:hAnsi="Times New Roman"/>
          <w:sz w:val="24"/>
          <w:szCs w:val="24"/>
        </w:rPr>
        <w:t xml:space="preserve"> коммуникативной компетенции учащихся. </w:t>
      </w:r>
    </w:p>
    <w:p w:rsidR="00F02608" w:rsidRPr="00D8646C" w:rsidRDefault="00F02608" w:rsidP="00F02608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8646C">
        <w:rPr>
          <w:rFonts w:ascii="Times New Roman" w:hAnsi="Times New Roman"/>
          <w:sz w:val="24"/>
          <w:szCs w:val="24"/>
        </w:rPr>
        <w:t>Ежегодно во всех образовательных учреждениях проводятся мероприятия, посвященные Международному Дню родного языка, районная олимпиада по предметам региональной компетенции, фестивали, праздники национальных культур, акции, конкурсы, форумы, семинары и нау</w:t>
      </w:r>
      <w:r w:rsidR="006D11C8">
        <w:rPr>
          <w:rFonts w:ascii="Times New Roman" w:hAnsi="Times New Roman"/>
          <w:sz w:val="24"/>
          <w:szCs w:val="24"/>
        </w:rPr>
        <w:t xml:space="preserve">чно - практические конференции </w:t>
      </w:r>
      <w:r w:rsidRPr="00D8646C">
        <w:rPr>
          <w:rFonts w:ascii="Times New Roman" w:hAnsi="Times New Roman"/>
          <w:sz w:val="24"/>
          <w:szCs w:val="24"/>
        </w:rPr>
        <w:t>по обсуждению и решению проблем сохранения калмыцкого язык</w:t>
      </w:r>
      <w:r w:rsidR="006D11C8">
        <w:rPr>
          <w:rFonts w:ascii="Times New Roman" w:hAnsi="Times New Roman"/>
          <w:sz w:val="24"/>
          <w:szCs w:val="24"/>
        </w:rPr>
        <w:t xml:space="preserve">а. В школах созданы </w:t>
      </w:r>
      <w:proofErr w:type="spellStart"/>
      <w:r w:rsidR="006D11C8">
        <w:rPr>
          <w:rFonts w:ascii="Times New Roman" w:hAnsi="Times New Roman"/>
          <w:sz w:val="24"/>
          <w:szCs w:val="24"/>
        </w:rPr>
        <w:t>этноуголки</w:t>
      </w:r>
      <w:proofErr w:type="spellEnd"/>
      <w:r w:rsidR="006D11C8">
        <w:rPr>
          <w:rFonts w:ascii="Times New Roman" w:hAnsi="Times New Roman"/>
          <w:sz w:val="24"/>
          <w:szCs w:val="24"/>
        </w:rPr>
        <w:t xml:space="preserve"> </w:t>
      </w:r>
      <w:r w:rsidRPr="00D8646C">
        <w:rPr>
          <w:rFonts w:ascii="Times New Roman" w:hAnsi="Times New Roman"/>
          <w:sz w:val="24"/>
          <w:szCs w:val="24"/>
        </w:rPr>
        <w:t xml:space="preserve">и этнокультурные центры. Координацию деятельности по развитию и пропаганде калмыцкого языка в образовательных учреждениях района осуществляет   районный и школьный </w:t>
      </w:r>
      <w:r w:rsidR="006D11C8">
        <w:rPr>
          <w:rFonts w:ascii="Times New Roman" w:hAnsi="Times New Roman"/>
          <w:sz w:val="24"/>
          <w:szCs w:val="24"/>
        </w:rPr>
        <w:t>Совет «Родной язык».  Учащиеся старших классов на таких предметах, как «Эпос «</w:t>
      </w:r>
      <w:proofErr w:type="spellStart"/>
      <w:r w:rsidR="006D11C8">
        <w:rPr>
          <w:rFonts w:ascii="Times New Roman" w:hAnsi="Times New Roman"/>
          <w:sz w:val="24"/>
          <w:szCs w:val="24"/>
        </w:rPr>
        <w:t>Джангар</w:t>
      </w:r>
      <w:proofErr w:type="spellEnd"/>
      <w:r w:rsidR="006D11C8">
        <w:rPr>
          <w:rFonts w:ascii="Times New Roman" w:hAnsi="Times New Roman"/>
          <w:sz w:val="24"/>
          <w:szCs w:val="24"/>
        </w:rPr>
        <w:t xml:space="preserve">», </w:t>
      </w:r>
      <w:proofErr w:type="spellStart"/>
      <w:r w:rsidR="006D11C8">
        <w:rPr>
          <w:rFonts w:ascii="Times New Roman" w:hAnsi="Times New Roman"/>
          <w:sz w:val="24"/>
          <w:szCs w:val="24"/>
        </w:rPr>
        <w:t>Тодо</w:t>
      </w:r>
      <w:proofErr w:type="spellEnd"/>
      <w:r w:rsidR="006D1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D11C8">
        <w:rPr>
          <w:rFonts w:ascii="Times New Roman" w:hAnsi="Times New Roman"/>
          <w:sz w:val="24"/>
          <w:szCs w:val="24"/>
        </w:rPr>
        <w:t>бичг</w:t>
      </w:r>
      <w:proofErr w:type="spellEnd"/>
      <w:r w:rsidR="006D11C8">
        <w:rPr>
          <w:rFonts w:ascii="Times New Roman" w:hAnsi="Times New Roman"/>
          <w:sz w:val="24"/>
          <w:szCs w:val="24"/>
        </w:rPr>
        <w:t xml:space="preserve">, ИКРК, МХК, КРР, ТВК, </w:t>
      </w:r>
      <w:r w:rsidRPr="00D8646C">
        <w:rPr>
          <w:rFonts w:ascii="Times New Roman" w:hAnsi="Times New Roman"/>
          <w:sz w:val="24"/>
          <w:szCs w:val="24"/>
        </w:rPr>
        <w:t>Основы мировых к</w:t>
      </w:r>
      <w:r w:rsidR="006D11C8">
        <w:rPr>
          <w:rFonts w:ascii="Times New Roman" w:hAnsi="Times New Roman"/>
          <w:sz w:val="24"/>
          <w:szCs w:val="24"/>
        </w:rPr>
        <w:t xml:space="preserve">ультур», «Литература Калмыкии», «Экология Калмыкии», на классных </w:t>
      </w:r>
      <w:r w:rsidRPr="00D8646C">
        <w:rPr>
          <w:rFonts w:ascii="Times New Roman" w:hAnsi="Times New Roman"/>
          <w:sz w:val="24"/>
          <w:szCs w:val="24"/>
        </w:rPr>
        <w:t>ча</w:t>
      </w:r>
      <w:r w:rsidR="006D11C8">
        <w:rPr>
          <w:rFonts w:ascii="Times New Roman" w:hAnsi="Times New Roman"/>
          <w:sz w:val="24"/>
          <w:szCs w:val="24"/>
        </w:rPr>
        <w:t>сах    знакомятся с укладом жизни, с историей своего народа, с культурой народов</w:t>
      </w:r>
      <w:r w:rsidRPr="00D8646C">
        <w:rPr>
          <w:rFonts w:ascii="Times New Roman" w:hAnsi="Times New Roman"/>
          <w:sz w:val="24"/>
          <w:szCs w:val="24"/>
        </w:rPr>
        <w:t xml:space="preserve"> мира. При обучении математике используются учебники и технологии УДЕ П. М. Эрдниева.</w:t>
      </w:r>
    </w:p>
    <w:p w:rsidR="00F02608" w:rsidRPr="00D8646C" w:rsidRDefault="00F02608" w:rsidP="00F02608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8646C">
        <w:rPr>
          <w:rFonts w:ascii="Times New Roman" w:hAnsi="Times New Roman"/>
          <w:sz w:val="24"/>
          <w:szCs w:val="24"/>
        </w:rPr>
        <w:t xml:space="preserve"> Учащиеся школ приобщаются к духовной культуре, истории Калмыкии не только через основное содержание образования, но и через внеурочную деятельно</w:t>
      </w:r>
      <w:r w:rsidR="006D11C8">
        <w:rPr>
          <w:rFonts w:ascii="Times New Roman" w:hAnsi="Times New Roman"/>
          <w:sz w:val="24"/>
          <w:szCs w:val="24"/>
        </w:rPr>
        <w:t>сть. Традицией стало проведение</w:t>
      </w:r>
      <w:r w:rsidRPr="00D8646C">
        <w:rPr>
          <w:rFonts w:ascii="Times New Roman" w:hAnsi="Times New Roman"/>
          <w:sz w:val="24"/>
          <w:szCs w:val="24"/>
        </w:rPr>
        <w:t xml:space="preserve"> национальных праздников: «День </w:t>
      </w:r>
      <w:proofErr w:type="spellStart"/>
      <w:r w:rsidRPr="00D8646C">
        <w:rPr>
          <w:rFonts w:ascii="Times New Roman" w:hAnsi="Times New Roman"/>
          <w:sz w:val="24"/>
          <w:szCs w:val="24"/>
        </w:rPr>
        <w:t>Зая</w:t>
      </w:r>
      <w:proofErr w:type="spellEnd"/>
      <w:r w:rsidRPr="00D8646C">
        <w:rPr>
          <w:rFonts w:ascii="Times New Roman" w:hAnsi="Times New Roman"/>
          <w:sz w:val="24"/>
          <w:szCs w:val="24"/>
        </w:rPr>
        <w:t xml:space="preserve"> - </w:t>
      </w:r>
      <w:proofErr w:type="spellStart"/>
      <w:r w:rsidRPr="00D8646C">
        <w:rPr>
          <w:rFonts w:ascii="Times New Roman" w:hAnsi="Times New Roman"/>
          <w:sz w:val="24"/>
          <w:szCs w:val="24"/>
        </w:rPr>
        <w:t>Пандитской</w:t>
      </w:r>
      <w:proofErr w:type="spellEnd"/>
      <w:r w:rsidRPr="00D8646C">
        <w:rPr>
          <w:rFonts w:ascii="Times New Roman" w:hAnsi="Times New Roman"/>
          <w:sz w:val="24"/>
          <w:szCs w:val="24"/>
        </w:rPr>
        <w:t xml:space="preserve"> письменности», «</w:t>
      </w:r>
      <w:proofErr w:type="spellStart"/>
      <w:r w:rsidRPr="00D8646C">
        <w:rPr>
          <w:rFonts w:ascii="Times New Roman" w:hAnsi="Times New Roman"/>
          <w:sz w:val="24"/>
          <w:szCs w:val="24"/>
        </w:rPr>
        <w:t>Зул</w:t>
      </w:r>
      <w:proofErr w:type="spellEnd"/>
      <w:r w:rsidRPr="00D8646C">
        <w:rPr>
          <w:rFonts w:ascii="Times New Roman" w:hAnsi="Times New Roman"/>
          <w:sz w:val="24"/>
          <w:szCs w:val="24"/>
        </w:rPr>
        <w:t>», «День Памяти репрессированных», «</w:t>
      </w:r>
      <w:proofErr w:type="spellStart"/>
      <w:r w:rsidRPr="00D8646C">
        <w:rPr>
          <w:rFonts w:ascii="Times New Roman" w:hAnsi="Times New Roman"/>
          <w:sz w:val="24"/>
          <w:szCs w:val="24"/>
        </w:rPr>
        <w:t>Цаган</w:t>
      </w:r>
      <w:proofErr w:type="spellEnd"/>
      <w:r w:rsidRPr="00D8646C">
        <w:rPr>
          <w:rFonts w:ascii="Times New Roman" w:hAnsi="Times New Roman"/>
          <w:sz w:val="24"/>
          <w:szCs w:val="24"/>
        </w:rPr>
        <w:t xml:space="preserve"> Сар», «</w:t>
      </w:r>
      <w:proofErr w:type="spellStart"/>
      <w:r w:rsidRPr="00D8646C">
        <w:rPr>
          <w:rFonts w:ascii="Times New Roman" w:hAnsi="Times New Roman"/>
          <w:sz w:val="24"/>
          <w:szCs w:val="24"/>
        </w:rPr>
        <w:t>Урс</w:t>
      </w:r>
      <w:proofErr w:type="spellEnd"/>
      <w:r w:rsidRPr="00D8646C">
        <w:rPr>
          <w:rFonts w:ascii="Times New Roman" w:hAnsi="Times New Roman"/>
          <w:sz w:val="24"/>
          <w:szCs w:val="24"/>
        </w:rPr>
        <w:t xml:space="preserve"> Сар», неделя калмыцкого языка, Рождество, Масленица, День славянской письменности, фестиваль «В семье единой», фольклорно - этнографический фест</w:t>
      </w:r>
      <w:r w:rsidR="006D11C8">
        <w:rPr>
          <w:rFonts w:ascii="Times New Roman" w:hAnsi="Times New Roman"/>
          <w:sz w:val="24"/>
          <w:szCs w:val="24"/>
        </w:rPr>
        <w:t>иваль «</w:t>
      </w:r>
      <w:proofErr w:type="spellStart"/>
      <w:r w:rsidR="006D11C8">
        <w:rPr>
          <w:rFonts w:ascii="Times New Roman" w:hAnsi="Times New Roman"/>
          <w:sz w:val="24"/>
          <w:szCs w:val="24"/>
        </w:rPr>
        <w:t>Джангрин</w:t>
      </w:r>
      <w:proofErr w:type="spellEnd"/>
      <w:r w:rsidR="006D11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D11C8">
        <w:rPr>
          <w:rFonts w:ascii="Times New Roman" w:hAnsi="Times New Roman"/>
          <w:sz w:val="24"/>
          <w:szCs w:val="24"/>
        </w:rPr>
        <w:t>ачнр</w:t>
      </w:r>
      <w:proofErr w:type="spellEnd"/>
      <w:r w:rsidR="006D11C8">
        <w:rPr>
          <w:rFonts w:ascii="Times New Roman" w:hAnsi="Times New Roman"/>
          <w:sz w:val="24"/>
          <w:szCs w:val="24"/>
        </w:rPr>
        <w:t xml:space="preserve">», которые знакомят учащихся с народными обычаями и традициями, приобщают к нравственным и эстетическим ценностям калмыцкого и русского народов. Наиболее важной частью нравственного воспитания всегда остается воспитание подрастающего поколения в духе верности </w:t>
      </w:r>
      <w:r w:rsidRPr="00D8646C">
        <w:rPr>
          <w:rFonts w:ascii="Times New Roman" w:hAnsi="Times New Roman"/>
          <w:sz w:val="24"/>
          <w:szCs w:val="24"/>
        </w:rPr>
        <w:t>нар</w:t>
      </w:r>
      <w:r w:rsidR="006D11C8">
        <w:rPr>
          <w:rFonts w:ascii="Times New Roman" w:hAnsi="Times New Roman"/>
          <w:sz w:val="24"/>
          <w:szCs w:val="24"/>
        </w:rPr>
        <w:t>одным традициям и обычаям.  В этой связи приоритетным направлением образовательного процесса</w:t>
      </w:r>
      <w:r w:rsidRPr="00D8646C">
        <w:rPr>
          <w:rFonts w:ascii="Times New Roman" w:hAnsi="Times New Roman"/>
          <w:sz w:val="24"/>
          <w:szCs w:val="24"/>
        </w:rPr>
        <w:t xml:space="preserve"> являетс</w:t>
      </w:r>
      <w:r w:rsidR="006D11C8">
        <w:rPr>
          <w:rFonts w:ascii="Times New Roman" w:hAnsi="Times New Roman"/>
          <w:sz w:val="24"/>
          <w:szCs w:val="24"/>
        </w:rPr>
        <w:t>я национально -  патриотическое</w:t>
      </w:r>
      <w:r w:rsidRPr="00D8646C">
        <w:rPr>
          <w:rFonts w:ascii="Times New Roman" w:hAnsi="Times New Roman"/>
          <w:sz w:val="24"/>
          <w:szCs w:val="24"/>
        </w:rPr>
        <w:t xml:space="preserve"> воспита</w:t>
      </w:r>
      <w:r w:rsidR="006D11C8">
        <w:rPr>
          <w:rFonts w:ascii="Times New Roman" w:hAnsi="Times New Roman"/>
          <w:sz w:val="24"/>
          <w:szCs w:val="24"/>
        </w:rPr>
        <w:t xml:space="preserve">ние. Национально-патриотическое воспитание призвано формировать в детях чувство любви к своей малой родине, уважительное отношение к национальным традициям и культуре </w:t>
      </w:r>
      <w:r w:rsidRPr="00D8646C">
        <w:rPr>
          <w:rFonts w:ascii="Times New Roman" w:hAnsi="Times New Roman"/>
          <w:sz w:val="24"/>
          <w:szCs w:val="24"/>
        </w:rPr>
        <w:t>других  народов,  побуждать  чувство  гордости  за  свой  народ. В декабре 2015 года и феврале 2016 года проведены районные конкурсы творческих работ, посвященные калмыцким праздникам «</w:t>
      </w:r>
      <w:proofErr w:type="spellStart"/>
      <w:r w:rsidRPr="00D8646C">
        <w:rPr>
          <w:rFonts w:ascii="Times New Roman" w:hAnsi="Times New Roman"/>
          <w:sz w:val="24"/>
          <w:szCs w:val="24"/>
        </w:rPr>
        <w:t>Зул</w:t>
      </w:r>
      <w:proofErr w:type="spellEnd"/>
      <w:r w:rsidRPr="00D8646C">
        <w:rPr>
          <w:rFonts w:ascii="Times New Roman" w:hAnsi="Times New Roman"/>
          <w:sz w:val="24"/>
          <w:szCs w:val="24"/>
        </w:rPr>
        <w:t>» и «</w:t>
      </w:r>
      <w:proofErr w:type="spellStart"/>
      <w:r w:rsidRPr="00D8646C">
        <w:rPr>
          <w:rFonts w:ascii="Times New Roman" w:hAnsi="Times New Roman"/>
          <w:sz w:val="24"/>
          <w:szCs w:val="24"/>
        </w:rPr>
        <w:t>Цаган</w:t>
      </w:r>
      <w:proofErr w:type="spellEnd"/>
      <w:r w:rsidRPr="00D8646C">
        <w:rPr>
          <w:rFonts w:ascii="Times New Roman" w:hAnsi="Times New Roman"/>
          <w:sz w:val="24"/>
          <w:szCs w:val="24"/>
        </w:rPr>
        <w:t xml:space="preserve"> Сар» среди учащихся 8-11-х классов на калмыцком и русском языках. В рамках подпрограммы «Одаренные дети» в школах проводятся конкурсы «Ученик года – знаток родного края», учащиеся принимают участие в конкурсе по защите проектов научно – исследовательского характера «Мини </w:t>
      </w:r>
      <w:proofErr w:type="spellStart"/>
      <w:r w:rsidRPr="00D8646C">
        <w:rPr>
          <w:rFonts w:ascii="Times New Roman" w:hAnsi="Times New Roman"/>
          <w:sz w:val="24"/>
          <w:szCs w:val="24"/>
        </w:rPr>
        <w:t>бичкн</w:t>
      </w:r>
      <w:proofErr w:type="spellEnd"/>
      <w:r w:rsidRPr="00D8646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8646C">
        <w:rPr>
          <w:rFonts w:ascii="Times New Roman" w:hAnsi="Times New Roman"/>
          <w:sz w:val="24"/>
          <w:szCs w:val="24"/>
        </w:rPr>
        <w:t>Торскн</w:t>
      </w:r>
      <w:proofErr w:type="spellEnd"/>
      <w:r w:rsidRPr="00D8646C">
        <w:rPr>
          <w:rFonts w:ascii="Times New Roman" w:hAnsi="Times New Roman"/>
          <w:sz w:val="24"/>
          <w:szCs w:val="24"/>
        </w:rPr>
        <w:t xml:space="preserve">». В целях формирования толерантного сознания у учащихся, укрепления межнациональных отношений в школах имеется соответствующая нормативная база, разработаны и утверждены планы мероприятий по гармонизации межнациональных отношений и противодействию экстремизму и терроризму. В каждой школе проводятся недели и декады к Международному Дню толерантности и Дню народного единства, а также митинги и торжественные линейки, посвященные памяти </w:t>
      </w:r>
      <w:proofErr w:type="spellStart"/>
      <w:r w:rsidRPr="00D8646C">
        <w:rPr>
          <w:rFonts w:ascii="Times New Roman" w:hAnsi="Times New Roman"/>
          <w:sz w:val="24"/>
          <w:szCs w:val="24"/>
        </w:rPr>
        <w:t>Бесланской</w:t>
      </w:r>
      <w:proofErr w:type="spellEnd"/>
      <w:r w:rsidRPr="00D8646C">
        <w:rPr>
          <w:rFonts w:ascii="Times New Roman" w:hAnsi="Times New Roman"/>
          <w:sz w:val="24"/>
          <w:szCs w:val="24"/>
        </w:rPr>
        <w:t xml:space="preserve"> трагедии.</w:t>
      </w:r>
    </w:p>
    <w:p w:rsidR="00F02608" w:rsidRPr="00D8646C" w:rsidRDefault="00F02608" w:rsidP="00F02608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8646C">
        <w:rPr>
          <w:rFonts w:ascii="Times New Roman" w:hAnsi="Times New Roman"/>
          <w:sz w:val="24"/>
          <w:szCs w:val="24"/>
        </w:rPr>
        <w:t xml:space="preserve">Система дополнительного образования представлена многообразием кружков, секций и факультативов этнокультурной направленности. В различных формах дополнительного образования </w:t>
      </w:r>
      <w:r w:rsidR="00390972" w:rsidRPr="00D8646C">
        <w:rPr>
          <w:rFonts w:ascii="Times New Roman" w:hAnsi="Times New Roman"/>
          <w:sz w:val="24"/>
          <w:szCs w:val="24"/>
        </w:rPr>
        <w:t>школ заняты</w:t>
      </w:r>
      <w:r w:rsidRPr="00D8646C">
        <w:rPr>
          <w:rFonts w:ascii="Times New Roman" w:hAnsi="Times New Roman"/>
          <w:sz w:val="24"/>
          <w:szCs w:val="24"/>
        </w:rPr>
        <w:t xml:space="preserve"> все учащиеся, </w:t>
      </w:r>
      <w:r w:rsidR="00390972" w:rsidRPr="00D8646C">
        <w:rPr>
          <w:rFonts w:ascii="Times New Roman" w:hAnsi="Times New Roman"/>
          <w:sz w:val="24"/>
          <w:szCs w:val="24"/>
        </w:rPr>
        <w:t>многие посещают</w:t>
      </w:r>
      <w:r w:rsidRPr="00D8646C">
        <w:rPr>
          <w:rFonts w:ascii="Times New Roman" w:hAnsi="Times New Roman"/>
          <w:sz w:val="24"/>
          <w:szCs w:val="24"/>
        </w:rPr>
        <w:t xml:space="preserve"> не</w:t>
      </w:r>
      <w:r w:rsidR="006D11C8">
        <w:rPr>
          <w:rFonts w:ascii="Times New Roman" w:hAnsi="Times New Roman"/>
          <w:sz w:val="24"/>
          <w:szCs w:val="24"/>
        </w:rPr>
        <w:t xml:space="preserve">сколько объединений. В четырех </w:t>
      </w:r>
      <w:r w:rsidRPr="00D8646C">
        <w:rPr>
          <w:rFonts w:ascii="Times New Roman" w:hAnsi="Times New Roman"/>
          <w:sz w:val="24"/>
          <w:szCs w:val="24"/>
        </w:rPr>
        <w:t>школах работает школьный м</w:t>
      </w:r>
      <w:r w:rsidR="006D11C8">
        <w:rPr>
          <w:rFonts w:ascii="Times New Roman" w:hAnsi="Times New Roman"/>
          <w:sz w:val="24"/>
          <w:szCs w:val="24"/>
        </w:rPr>
        <w:t xml:space="preserve">узей (МКОУ «Воробьевская СОШ», </w:t>
      </w:r>
      <w:r w:rsidRPr="00D8646C">
        <w:rPr>
          <w:rFonts w:ascii="Times New Roman" w:hAnsi="Times New Roman"/>
          <w:sz w:val="24"/>
          <w:szCs w:val="24"/>
        </w:rPr>
        <w:t>МКОУ «Приютненский лицей им. И.Г. Карпенко» МКОУ «Приютненская МГ», МКОУ «Булуктинская СОШ»), которые вносят большой вклад в сохранении истории села, национальных культур и традиций.</w:t>
      </w:r>
    </w:p>
    <w:p w:rsidR="00F02608" w:rsidRPr="00D8646C" w:rsidRDefault="006D11C8" w:rsidP="00F02608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</w:t>
      </w:r>
      <w:r w:rsidR="00F02608" w:rsidRPr="00D8646C">
        <w:rPr>
          <w:rFonts w:ascii="Times New Roman" w:hAnsi="Times New Roman"/>
          <w:sz w:val="24"/>
          <w:szCs w:val="24"/>
        </w:rPr>
        <w:t xml:space="preserve">школах района работает 21 учителя калмыцкого языка, 4 учителя национальных классов, 4 </w:t>
      </w:r>
      <w:proofErr w:type="spellStart"/>
      <w:r w:rsidR="00F02608" w:rsidRPr="00D8646C">
        <w:rPr>
          <w:rFonts w:ascii="Times New Roman" w:hAnsi="Times New Roman"/>
          <w:sz w:val="24"/>
          <w:szCs w:val="24"/>
        </w:rPr>
        <w:t>ээджи</w:t>
      </w:r>
      <w:proofErr w:type="spellEnd"/>
      <w:r w:rsidR="00F02608" w:rsidRPr="00D8646C">
        <w:rPr>
          <w:rFonts w:ascii="Times New Roman" w:hAnsi="Times New Roman"/>
          <w:sz w:val="24"/>
          <w:szCs w:val="24"/>
        </w:rPr>
        <w:t>. Все учителя калмыцкого языка прошли курсовую переподготовку в КРИПКРО, 3 учителя имеют высшую квалификационную категорию, как калмыковед.</w:t>
      </w:r>
    </w:p>
    <w:p w:rsidR="00B341B5" w:rsidRDefault="00F02608" w:rsidP="00F02608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8646C">
        <w:rPr>
          <w:rFonts w:ascii="Times New Roman" w:hAnsi="Times New Roman"/>
          <w:sz w:val="24"/>
          <w:szCs w:val="24"/>
        </w:rPr>
        <w:t xml:space="preserve">В практической деятельности педагоги широко используют и внедряют современные технологии и методики профессора А.Ш. </w:t>
      </w:r>
      <w:proofErr w:type="spellStart"/>
      <w:r w:rsidRPr="00D8646C">
        <w:rPr>
          <w:rFonts w:ascii="Times New Roman" w:hAnsi="Times New Roman"/>
          <w:sz w:val="24"/>
          <w:szCs w:val="24"/>
        </w:rPr>
        <w:t>Кичикова</w:t>
      </w:r>
      <w:proofErr w:type="spellEnd"/>
      <w:r w:rsidRPr="00D8646C">
        <w:rPr>
          <w:rFonts w:ascii="Times New Roman" w:hAnsi="Times New Roman"/>
          <w:sz w:val="24"/>
          <w:szCs w:val="24"/>
        </w:rPr>
        <w:t xml:space="preserve">, академика </w:t>
      </w:r>
      <w:proofErr w:type="spellStart"/>
      <w:r w:rsidRPr="00D8646C">
        <w:rPr>
          <w:rFonts w:ascii="Times New Roman" w:hAnsi="Times New Roman"/>
          <w:sz w:val="24"/>
          <w:szCs w:val="24"/>
        </w:rPr>
        <w:t>П.М.Эрдниева</w:t>
      </w:r>
      <w:proofErr w:type="spellEnd"/>
      <w:r w:rsidRPr="00D8646C">
        <w:rPr>
          <w:rFonts w:ascii="Times New Roman" w:hAnsi="Times New Roman"/>
          <w:sz w:val="24"/>
          <w:szCs w:val="24"/>
        </w:rPr>
        <w:t>, профессора Г.А. Китайгородской, применяют нетрадиционные формы и приемы проведения уроков, групповые и индивидуальные формы обучения. На базе опорной ш</w:t>
      </w:r>
      <w:r w:rsidR="006D11C8">
        <w:rPr>
          <w:rFonts w:ascii="Times New Roman" w:hAnsi="Times New Roman"/>
          <w:sz w:val="24"/>
          <w:szCs w:val="24"/>
        </w:rPr>
        <w:t>колы (МКОУ ««Ульдючинская СНГ»)</w:t>
      </w:r>
      <w:r w:rsidRPr="00D8646C">
        <w:rPr>
          <w:rFonts w:ascii="Times New Roman" w:hAnsi="Times New Roman"/>
          <w:sz w:val="24"/>
          <w:szCs w:val="24"/>
        </w:rPr>
        <w:t xml:space="preserve"> проводятся   районные семинары по совершенствованию преподавания предметов региональной компетенции, муниципальный этап республиканской олимпиады по предметам региональной компетенции, конкурсы чтецов на родном </w:t>
      </w:r>
      <w:proofErr w:type="spellStart"/>
      <w:r w:rsidRPr="00D8646C">
        <w:rPr>
          <w:rFonts w:ascii="Times New Roman" w:hAnsi="Times New Roman"/>
          <w:sz w:val="24"/>
          <w:szCs w:val="24"/>
        </w:rPr>
        <w:t>языке</w:t>
      </w:r>
      <w:proofErr w:type="gramStart"/>
      <w:r w:rsidRPr="00D8646C">
        <w:rPr>
          <w:rFonts w:ascii="Times New Roman" w:hAnsi="Times New Roman"/>
          <w:sz w:val="24"/>
          <w:szCs w:val="24"/>
        </w:rPr>
        <w:t>.С</w:t>
      </w:r>
      <w:proofErr w:type="spellEnd"/>
      <w:proofErr w:type="gramEnd"/>
      <w:r w:rsidRPr="00D8646C">
        <w:rPr>
          <w:rFonts w:ascii="Times New Roman" w:hAnsi="Times New Roman"/>
          <w:sz w:val="24"/>
          <w:szCs w:val="24"/>
        </w:rPr>
        <w:t xml:space="preserve"> целью развития исследовательских навыков в процессе обучения применяются проектные методы с последующей презентацией результатов исследований. На базе МК</w:t>
      </w:r>
      <w:r w:rsidR="006D11C8">
        <w:rPr>
          <w:rFonts w:ascii="Times New Roman" w:hAnsi="Times New Roman"/>
          <w:sz w:val="24"/>
          <w:szCs w:val="24"/>
        </w:rPr>
        <w:t xml:space="preserve">ОУ «Приютненская МГ» по теме: «Совершенствование </w:t>
      </w:r>
      <w:r w:rsidRPr="00D8646C">
        <w:rPr>
          <w:rFonts w:ascii="Times New Roman" w:hAnsi="Times New Roman"/>
          <w:sz w:val="24"/>
          <w:szCs w:val="24"/>
        </w:rPr>
        <w:t>профессионального развития и процесса обучения калмыцкого языка через использование информационных технологий», на котором с применением ИКТ и интерактивной доски</w:t>
      </w:r>
      <w:r w:rsidR="00B341B5">
        <w:rPr>
          <w:rFonts w:ascii="Times New Roman" w:hAnsi="Times New Roman"/>
          <w:sz w:val="24"/>
          <w:szCs w:val="24"/>
        </w:rPr>
        <w:t>.</w:t>
      </w:r>
      <w:r w:rsidRPr="00D8646C">
        <w:rPr>
          <w:rFonts w:ascii="Times New Roman" w:hAnsi="Times New Roman"/>
          <w:sz w:val="24"/>
          <w:szCs w:val="24"/>
        </w:rPr>
        <w:t xml:space="preserve"> </w:t>
      </w:r>
    </w:p>
    <w:p w:rsidR="00F02608" w:rsidRPr="00D8646C" w:rsidRDefault="00F02608" w:rsidP="00F02608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8646C">
        <w:rPr>
          <w:rFonts w:ascii="Times New Roman" w:hAnsi="Times New Roman"/>
          <w:sz w:val="24"/>
          <w:szCs w:val="24"/>
        </w:rPr>
        <w:t xml:space="preserve">Учителями калмыцкого языка района наряду с традиционной методикой используется, в том числе, методика преподавания иностранных языков в части формирования определенных навыков произношения, отбора лексического материала, грамматического оформления текстов (МКОУ «Приютненский лицей им. </w:t>
      </w:r>
      <w:proofErr w:type="spellStart"/>
      <w:r w:rsidRPr="00D8646C">
        <w:rPr>
          <w:rFonts w:ascii="Times New Roman" w:hAnsi="Times New Roman"/>
          <w:sz w:val="24"/>
          <w:szCs w:val="24"/>
        </w:rPr>
        <w:t>И.Г.Карпенко</w:t>
      </w:r>
      <w:proofErr w:type="spellEnd"/>
      <w:r w:rsidRPr="00D8646C">
        <w:rPr>
          <w:rFonts w:ascii="Times New Roman" w:hAnsi="Times New Roman"/>
          <w:sz w:val="24"/>
          <w:szCs w:val="24"/>
        </w:rPr>
        <w:t>», МКОУ «Первомайская СОШ», МКОУ «Ульдючинская СНГ»)</w:t>
      </w:r>
    </w:p>
    <w:p w:rsidR="00F02608" w:rsidRPr="00D8646C" w:rsidRDefault="00F02608" w:rsidP="00F02608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8646C">
        <w:rPr>
          <w:rFonts w:ascii="Times New Roman" w:hAnsi="Times New Roman"/>
          <w:sz w:val="24"/>
          <w:szCs w:val="24"/>
        </w:rPr>
        <w:t>Используемые учителями района обновленные программы и различные методы и приемы позволяют закрепить речевые образцы, что призвано обеспечить устойчивое запоминание типичных для калмыцкого языка форм и конструкций. Районное методическое объединение учителей калмыцкого языка (рук. Довжаева Б.В.)  обращает внимание на качество предметного образования, учитывая при этом, что умения коммуникативного общения должны реализовываться при коммуникативно-ориентированном обучении, как в базовом курсе, так и в процессе интенсивного обучения калмыцкому языку с использованием и традиционных, и нетрадиционных методов коммуникативного общения.</w:t>
      </w:r>
    </w:p>
    <w:p w:rsidR="002D3450" w:rsidRPr="00E16154" w:rsidRDefault="006D11C8" w:rsidP="00F02608">
      <w:pPr>
        <w:pStyle w:val="Default"/>
        <w:jc w:val="both"/>
      </w:pPr>
      <w:r>
        <w:t xml:space="preserve">       Вместе с тем, </w:t>
      </w:r>
      <w:r w:rsidR="00F02608" w:rsidRPr="00D8646C">
        <w:t xml:space="preserve">на новом этапе развития образования предполагается обновление подходов к развитию национальной системы образования в условиях ФГОС. В настоящее время возникла тенденция к смене основной образовательной парадигмы, поиск новых целевых ориентиров в преподавании калмыцкого языка, совершенствования в процессе обучения стремления активизировать </w:t>
      </w:r>
      <w:proofErr w:type="spellStart"/>
      <w:r w:rsidR="00F02608" w:rsidRPr="00D8646C">
        <w:t>учебно</w:t>
      </w:r>
      <w:proofErr w:type="spellEnd"/>
      <w:r w:rsidR="00F02608" w:rsidRPr="00D8646C">
        <w:t xml:space="preserve"> – познавательную деятельность учащихся в изучении калмыцкого языка. Проблема преподавания калмыцкого языка в условиях обновления содержания программ и УМК в школах района требует дальнейшего</w:t>
      </w:r>
      <w:r w:rsidR="00D67A9F">
        <w:t xml:space="preserve"> внимания.</w:t>
      </w:r>
    </w:p>
    <w:p w:rsidR="00FD5DD4" w:rsidRDefault="0082232B" w:rsidP="00054BF8">
      <w:pPr>
        <w:pStyle w:val="3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Раздел 2</w:t>
      </w:r>
      <w:r w:rsidR="00FD5DD4" w:rsidRPr="00054BF8">
        <w:rPr>
          <w:rFonts w:ascii="Times New Roman" w:hAnsi="Times New Roman" w:cs="Times New Roman"/>
          <w:sz w:val="22"/>
          <w:szCs w:val="22"/>
        </w:rPr>
        <w:t>. ПРИОРИТЕТЫ ГОСУДАРСТВЕННОЙ ПОЛИТИКИ В СФЕРЕ РЕАЛИЗАЦИИ ПОДПРОГРАММЫ, ЦЕЛИ, ЗАДАЧИ, ПОКАЗАТЕЛИ (ИНДИКАТОРЫ) И ОСНОВНЫЕ ОЖИДАЕМЫЕ КОНЕЧНЫЕ РЕЗУЛЬТАТЫ ПОДПРОГРАММЫ, СРОКИ И ЭТАПЫ РЕАЛИЗАЦИИ ПОДПРОГРАММЫ</w:t>
      </w:r>
    </w:p>
    <w:p w:rsidR="006F010D" w:rsidRPr="00D8646C" w:rsidRDefault="006F010D" w:rsidP="006F010D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8646C">
        <w:rPr>
          <w:rFonts w:ascii="Times New Roman" w:hAnsi="Times New Roman"/>
          <w:sz w:val="24"/>
          <w:szCs w:val="24"/>
        </w:rPr>
        <w:t>Государственная политика в языковой сфере должна исходить из основополагающего принципа равноправия всех языков. Являясь национальным достоянием народа, язык должен охраняться и поддерживаться государством. Языковая политика как часть государственной полит</w:t>
      </w:r>
      <w:r w:rsidR="006D11C8">
        <w:rPr>
          <w:rFonts w:ascii="Times New Roman" w:hAnsi="Times New Roman"/>
          <w:sz w:val="24"/>
          <w:szCs w:val="24"/>
        </w:rPr>
        <w:t>ики</w:t>
      </w:r>
      <w:r w:rsidRPr="00D8646C">
        <w:rPr>
          <w:rFonts w:ascii="Times New Roman" w:hAnsi="Times New Roman"/>
          <w:sz w:val="24"/>
          <w:szCs w:val="24"/>
        </w:rPr>
        <w:t xml:space="preserve"> должна быть направлена на обеспечение оптимального функционирования языков во всех сферах общества, их дальнейшего развития и взаимодействия. В настоящее время сложившейся нормой является двуязычие и многоязычие, когда традиционное осуществление двух и более языков служило и служит источником взаимного обогащения языков и культур народов многонациональной Калмыкии.     </w:t>
      </w:r>
      <w:r w:rsidR="006D11C8">
        <w:rPr>
          <w:rFonts w:ascii="Times New Roman" w:hAnsi="Times New Roman"/>
          <w:sz w:val="24"/>
          <w:szCs w:val="24"/>
        </w:rPr>
        <w:t xml:space="preserve">  Особую значимость приобретает</w:t>
      </w:r>
      <w:r w:rsidRPr="00D8646C">
        <w:rPr>
          <w:rFonts w:ascii="Times New Roman" w:hAnsi="Times New Roman"/>
          <w:sz w:val="24"/>
          <w:szCs w:val="24"/>
        </w:rPr>
        <w:t xml:space="preserve"> калмыцкий язык как один из государственных языков Республики Калмыкия, который является важным средством укрепления государственности, сохранения культуры и традиций народа.</w:t>
      </w:r>
    </w:p>
    <w:p w:rsidR="006F010D" w:rsidRPr="00D8646C" w:rsidRDefault="006F010D" w:rsidP="006F010D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8646C">
        <w:rPr>
          <w:rFonts w:ascii="Times New Roman" w:hAnsi="Times New Roman"/>
          <w:sz w:val="24"/>
          <w:szCs w:val="24"/>
        </w:rPr>
        <w:t>Но несмотря на ряд важных нормативных актов, принятых в последние годы, языковая ситуация остается сложной.  Статус калмыцкого языка как одного из государственных языков Республики Калмыкия в сфере использования остается декларативным.</w:t>
      </w:r>
    </w:p>
    <w:p w:rsidR="006F010D" w:rsidRPr="00D8646C" w:rsidRDefault="006F010D" w:rsidP="006F010D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8646C">
        <w:rPr>
          <w:rFonts w:ascii="Times New Roman" w:hAnsi="Times New Roman"/>
          <w:sz w:val="24"/>
          <w:szCs w:val="24"/>
        </w:rPr>
        <w:t>Сложившийся кризис в сфере языковой политики требует поиска реальных, выверенных путей решения проблемы, при</w:t>
      </w:r>
      <w:r w:rsidR="006D11C8">
        <w:rPr>
          <w:rFonts w:ascii="Times New Roman" w:hAnsi="Times New Roman"/>
          <w:sz w:val="24"/>
          <w:szCs w:val="24"/>
        </w:rPr>
        <w:t xml:space="preserve">нятия оперативных, действенных </w:t>
      </w:r>
      <w:r w:rsidRPr="00D8646C">
        <w:rPr>
          <w:rFonts w:ascii="Times New Roman" w:hAnsi="Times New Roman"/>
          <w:sz w:val="24"/>
          <w:szCs w:val="24"/>
        </w:rPr>
        <w:t>и эффективных мер.</w:t>
      </w:r>
    </w:p>
    <w:p w:rsidR="006F010D" w:rsidRPr="00D8646C" w:rsidRDefault="006F010D" w:rsidP="006F010D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8646C">
        <w:rPr>
          <w:rFonts w:ascii="Times New Roman" w:hAnsi="Times New Roman"/>
          <w:sz w:val="24"/>
          <w:szCs w:val="24"/>
        </w:rPr>
        <w:t>Необходима всемерная поддержка мероприятий по сохранению и расширению   функций калмыцкого яз</w:t>
      </w:r>
      <w:r w:rsidR="006D11C8">
        <w:rPr>
          <w:rFonts w:ascii="Times New Roman" w:hAnsi="Times New Roman"/>
          <w:sz w:val="24"/>
          <w:szCs w:val="24"/>
        </w:rPr>
        <w:t xml:space="preserve">ыка, пропаганда и поднятие его </w:t>
      </w:r>
      <w:r w:rsidRPr="00D8646C">
        <w:rPr>
          <w:rFonts w:ascii="Times New Roman" w:hAnsi="Times New Roman"/>
          <w:sz w:val="24"/>
          <w:szCs w:val="24"/>
        </w:rPr>
        <w:t>престижа.</w:t>
      </w:r>
    </w:p>
    <w:p w:rsidR="006F010D" w:rsidRPr="00D8646C" w:rsidRDefault="006F010D" w:rsidP="006F010D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8646C">
        <w:rPr>
          <w:rFonts w:ascii="Times New Roman" w:hAnsi="Times New Roman"/>
          <w:sz w:val="24"/>
          <w:szCs w:val="24"/>
        </w:rPr>
        <w:t xml:space="preserve">Развитие и функционирование калмыцкого языка невозможно без создания языковой среды повсеместно, а именно: в учреждениях, организациях, трудовых коллективах. Руководители всех ведомств и организаций должны применять калмыцкий язык как государственный на всех уровнях, создавать условия для обогащения на родном языке в служебных ситуациях путём расширения сферы активного использования калмыцкого языка и возвращения его в повседневное общение.   </w:t>
      </w:r>
    </w:p>
    <w:p w:rsidR="006F010D" w:rsidRPr="00D8646C" w:rsidRDefault="006F010D" w:rsidP="006F010D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8646C">
        <w:rPr>
          <w:rFonts w:ascii="Times New Roman" w:hAnsi="Times New Roman"/>
          <w:sz w:val="24"/>
          <w:szCs w:val="24"/>
        </w:rPr>
        <w:t>Функционирование калмыцкого языка через систему образования является приоритетной областью государственной политики в Республике Калмыкия.</w:t>
      </w:r>
    </w:p>
    <w:p w:rsidR="006F010D" w:rsidRPr="00D8646C" w:rsidRDefault="006F010D" w:rsidP="006F010D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8646C">
        <w:rPr>
          <w:rFonts w:ascii="Times New Roman" w:hAnsi="Times New Roman"/>
          <w:sz w:val="24"/>
          <w:szCs w:val="24"/>
        </w:rPr>
        <w:t xml:space="preserve">Главной составной частью развития системы национально-регионального образования является обучение учащихся предметам региональной компетенции «калмыцкий язык» и </w:t>
      </w:r>
      <w:r w:rsidR="00063893" w:rsidRPr="00D8646C">
        <w:rPr>
          <w:rFonts w:ascii="Times New Roman" w:hAnsi="Times New Roman"/>
          <w:sz w:val="24"/>
          <w:szCs w:val="24"/>
        </w:rPr>
        <w:t>«калмыцкая</w:t>
      </w:r>
      <w:r w:rsidRPr="00D8646C">
        <w:rPr>
          <w:rFonts w:ascii="Times New Roman" w:hAnsi="Times New Roman"/>
          <w:sz w:val="24"/>
          <w:szCs w:val="24"/>
        </w:rPr>
        <w:t xml:space="preserve"> литература», а также изучение ими спецкурсов и факультативов этнокультурной направленности.</w:t>
      </w:r>
    </w:p>
    <w:p w:rsidR="006F010D" w:rsidRPr="00D8646C" w:rsidRDefault="006F010D" w:rsidP="006F010D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</w:t>
      </w:r>
      <w:r w:rsidRPr="00D8646C">
        <w:rPr>
          <w:rFonts w:ascii="Times New Roman" w:hAnsi="Times New Roman"/>
          <w:sz w:val="24"/>
          <w:szCs w:val="24"/>
        </w:rPr>
        <w:t>программа направлена на удовлетворение этнокультурных и языковых образовательных потребностей народов, проживающих в районе, в сопряжении с сохранением единства культурного, образовательного и духовного пространства.</w:t>
      </w:r>
    </w:p>
    <w:p w:rsidR="006F010D" w:rsidRPr="00D8646C" w:rsidRDefault="006F010D" w:rsidP="006F010D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8646C">
        <w:rPr>
          <w:rFonts w:ascii="Times New Roman" w:hAnsi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одп</w:t>
      </w:r>
      <w:r w:rsidRPr="00D8646C">
        <w:rPr>
          <w:rFonts w:ascii="Times New Roman" w:hAnsi="Times New Roman"/>
          <w:sz w:val="24"/>
          <w:szCs w:val="24"/>
        </w:rPr>
        <w:t xml:space="preserve">рограмма способствует сохранению исторического наследия духовной культуры народов Калмыкии, развитию многовековых традиций их культурного взаимодействия и обеспечению оптимальных условий для стабильного развития языков этносов, проживающих в районе, а также является важным элементом государственной социальной политики по улучшению языковой ситуации в районе.   </w:t>
      </w:r>
    </w:p>
    <w:p w:rsidR="00C01793" w:rsidRDefault="00FD5DD4" w:rsidP="00054BF8">
      <w:pPr>
        <w:pStyle w:val="formattexttopleveltext"/>
        <w:spacing w:before="0" w:beforeAutospacing="0" w:after="0" w:afterAutospacing="0"/>
      </w:pPr>
      <w:r>
        <w:t>     Целью реализации подпрограммы является</w:t>
      </w:r>
      <w:r w:rsidR="00C01793">
        <w:t>:</w:t>
      </w:r>
    </w:p>
    <w:p w:rsidR="00C01793" w:rsidRDefault="00C01793" w:rsidP="000638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1.С</w:t>
      </w:r>
      <w:r w:rsidRPr="00693C17">
        <w:rPr>
          <w:rFonts w:ascii="Times New Roman" w:hAnsi="Times New Roman"/>
          <w:sz w:val="24"/>
          <w:szCs w:val="24"/>
        </w:rPr>
        <w:t xml:space="preserve">одействие сохранению </w:t>
      </w:r>
      <w:r>
        <w:rPr>
          <w:rFonts w:ascii="Times New Roman" w:hAnsi="Times New Roman"/>
          <w:sz w:val="24"/>
          <w:szCs w:val="24"/>
        </w:rPr>
        <w:t xml:space="preserve">и развитию </w:t>
      </w:r>
      <w:r w:rsidRPr="00693C17">
        <w:rPr>
          <w:rFonts w:ascii="Times New Roman" w:hAnsi="Times New Roman"/>
          <w:sz w:val="24"/>
          <w:szCs w:val="24"/>
        </w:rPr>
        <w:t>калмыцкого языка как государственного, культурной самобытности калмыцкого народа и народов Калмыкии;</w:t>
      </w:r>
    </w:p>
    <w:p w:rsidR="00C01793" w:rsidRDefault="00C01793" w:rsidP="00063893">
      <w:pPr>
        <w:pStyle w:val="formattexttopleveltext"/>
        <w:spacing w:before="0" w:beforeAutospacing="0" w:after="0" w:afterAutospacing="0"/>
        <w:jc w:val="both"/>
      </w:pPr>
      <w:r>
        <w:t>2.С</w:t>
      </w:r>
      <w:r w:rsidRPr="00693C17">
        <w:t>оздание</w:t>
      </w:r>
      <w:r w:rsidR="006D11C8">
        <w:t xml:space="preserve"> условий в системе образования </w:t>
      </w:r>
      <w:r w:rsidRPr="00693C17">
        <w:t>Приютненского района для функционирования кал</w:t>
      </w:r>
      <w:r w:rsidR="006D11C8">
        <w:t>мыцкого языка, как государственн</w:t>
      </w:r>
      <w:r w:rsidRPr="00693C17">
        <w:t>ого и языков народов, компактно проживающих в республике.</w:t>
      </w:r>
    </w:p>
    <w:p w:rsidR="0008419C" w:rsidRDefault="00FD5DD4" w:rsidP="00063893">
      <w:pPr>
        <w:pStyle w:val="formattexttopleveltext"/>
        <w:spacing w:before="0" w:beforeAutospacing="0" w:after="0" w:afterAutospacing="0"/>
        <w:jc w:val="both"/>
      </w:pPr>
      <w:r>
        <w:t>     Для реализации заявленной цели предстоит решение следующих задач:</w:t>
      </w:r>
    </w:p>
    <w:p w:rsidR="00C00707" w:rsidRDefault="00C00707" w:rsidP="00063893">
      <w:pPr>
        <w:pStyle w:val="Default"/>
        <w:jc w:val="both"/>
      </w:pPr>
      <w:r>
        <w:t>1.Повышение качества предметного образования, введение в практику преподавания калмыцкого языка в общеобразовательных организациях Республики Калмыкия коммуникативно-ориентированной методики обучения языкам.</w:t>
      </w:r>
    </w:p>
    <w:p w:rsidR="002E781D" w:rsidRDefault="002E781D" w:rsidP="00063893">
      <w:pPr>
        <w:pStyle w:val="Default"/>
        <w:jc w:val="both"/>
      </w:pPr>
      <w:r w:rsidRPr="002E781D">
        <w:t xml:space="preserve">                     Сроки реализации подпрограммы</w:t>
      </w:r>
      <w:r w:rsidR="00330F6B">
        <w:t>: 2019 – 2024</w:t>
      </w:r>
      <w:r w:rsidRPr="002E781D">
        <w:t xml:space="preserve"> годы</w:t>
      </w:r>
      <w:r w:rsidR="006D11C8">
        <w:t>. Этапы реализации подпрограммы</w:t>
      </w:r>
      <w:r w:rsidRPr="002E781D">
        <w:t xml:space="preserve"> не выделяются.</w:t>
      </w:r>
    </w:p>
    <w:p w:rsidR="00D0522F" w:rsidRPr="00A53EF6" w:rsidRDefault="00D0522F" w:rsidP="00063893">
      <w:pPr>
        <w:pStyle w:val="Default"/>
        <w:jc w:val="both"/>
        <w:rPr>
          <w:color w:val="auto"/>
        </w:rPr>
      </w:pPr>
      <w:r w:rsidRPr="00E30B4E">
        <w:t>Показатели (индикаторы) достижения целей и решения задач подпрограммы:</w:t>
      </w:r>
      <w:r w:rsidRPr="00E30B4E">
        <w:br/>
      </w:r>
      <w:r w:rsidR="00330F6B">
        <w:rPr>
          <w:color w:val="auto"/>
        </w:rPr>
        <w:t>К 2024</w:t>
      </w:r>
      <w:r w:rsidRPr="00A53EF6">
        <w:rPr>
          <w:color w:val="auto"/>
        </w:rPr>
        <w:t xml:space="preserve"> году планируется достижение следующих целевых показателей: </w:t>
      </w:r>
    </w:p>
    <w:p w:rsidR="001106B0" w:rsidRDefault="0036169D" w:rsidP="00063893">
      <w:pPr>
        <w:pStyle w:val="Default"/>
        <w:jc w:val="both"/>
      </w:pPr>
      <w:r w:rsidRPr="00A53EF6">
        <w:rPr>
          <w:color w:val="auto"/>
        </w:rPr>
        <w:t xml:space="preserve">  </w:t>
      </w:r>
      <w:r w:rsidR="00A40D05">
        <w:t>1.Доля обучающихся по основной образовательной программе начального общего образования, изучающих калмыцкий язык по коммуникативно-ориентированной методике обучения языкам, от общего количества обучающихся по основной образовательной программе начального общего образования;</w:t>
      </w:r>
      <w:r w:rsidR="00A40D05">
        <w:br/>
        <w:t>2.Доля обучающихся по основной образовательной программе основного общего образования, изучающих калмыцкий язык по коммуникативно-ориентированной методике обучения языкам, от общего количества обучающихся по основной образовательной программе основного общего образования;</w:t>
      </w:r>
      <w:r w:rsidR="00A40D05">
        <w:br/>
        <w:t>3.Количество учителей калмыцкого языка, поступивших на работу в общеобразовательные учреждения Приютненского района, от общей численности учителей</w:t>
      </w:r>
      <w:r w:rsidR="001106B0">
        <w:t>;</w:t>
      </w:r>
    </w:p>
    <w:p w:rsidR="00A40D05" w:rsidRDefault="001106B0" w:rsidP="00063893">
      <w:pPr>
        <w:pStyle w:val="Default"/>
        <w:jc w:val="both"/>
      </w:pPr>
      <w:r w:rsidRPr="007004AE">
        <w:t>4. Доля национальных праздников и спортивных мероприятий, в общем количестве проводимых мероприятий.</w:t>
      </w:r>
      <w:r>
        <w:t> </w:t>
      </w:r>
      <w:r w:rsidR="00FD5DD4" w:rsidRPr="00695396">
        <w:t>  </w:t>
      </w:r>
    </w:p>
    <w:p w:rsidR="00E542C2" w:rsidRDefault="00FD5DD4" w:rsidP="00063893">
      <w:pPr>
        <w:pStyle w:val="Default"/>
        <w:jc w:val="both"/>
      </w:pPr>
      <w:r w:rsidRPr="00695396">
        <w:t>Ожидаемые результаты реализации подпрограммы:</w:t>
      </w:r>
      <w:r w:rsidRPr="00695396">
        <w:br/>
      </w:r>
      <w:r w:rsidR="00330F6B">
        <w:t>К 2024</w:t>
      </w:r>
      <w:r w:rsidR="00E542C2">
        <w:t xml:space="preserve"> году планируется достижение следующих результатов:</w:t>
      </w:r>
      <w:r w:rsidR="00E542C2">
        <w:br/>
        <w:t>1.Увеличение доли обучающихся по основной образовательной программе начального общего образования, изучающих калмыцкий язык по коммуникативно-ориентированной методике обучения языкам до  100%;</w:t>
      </w:r>
      <w:r w:rsidR="00E542C2">
        <w:br/>
        <w:t xml:space="preserve">2.Увеличение доли обучающихся по основной образовательной программе основного общего образования, изучающих калмыцкий язык по коммуникативно-ориентированной методике обучения языкам до </w:t>
      </w:r>
      <w:r w:rsidR="004A7771">
        <w:t>96,4</w:t>
      </w:r>
      <w:r w:rsidR="00E542C2">
        <w:t>%;</w:t>
      </w:r>
      <w:r w:rsidR="00E542C2">
        <w:br/>
        <w:t>3.Увеличение количества учителей калмыцкого языка, поступивших на работу в общеобразовательные учреждения Приютненского района</w:t>
      </w:r>
      <w:r w:rsidR="00DA4A0A">
        <w:t xml:space="preserve"> до </w:t>
      </w:r>
      <w:r w:rsidR="004A7771">
        <w:t>2</w:t>
      </w:r>
      <w:r w:rsidR="00DA4A0A">
        <w:t xml:space="preserve"> человек;</w:t>
      </w:r>
    </w:p>
    <w:p w:rsidR="00DA4A0A" w:rsidRDefault="00DA4A0A" w:rsidP="00063893">
      <w:pPr>
        <w:pStyle w:val="Default"/>
        <w:jc w:val="both"/>
      </w:pPr>
      <w:r>
        <w:t>4.Увеличение д</w:t>
      </w:r>
      <w:r w:rsidRPr="007004AE">
        <w:t>ол</w:t>
      </w:r>
      <w:r>
        <w:t>и</w:t>
      </w:r>
      <w:r w:rsidRPr="007004AE">
        <w:t xml:space="preserve"> национальных праздников и спортивных мероприятий</w:t>
      </w:r>
      <w:r>
        <w:t xml:space="preserve"> до 50%</w:t>
      </w:r>
      <w:r w:rsidRPr="007004AE">
        <w:t>.</w:t>
      </w:r>
    </w:p>
    <w:p w:rsidR="00FD5DD4" w:rsidRPr="00C72200" w:rsidRDefault="0082232B" w:rsidP="00063893">
      <w:pPr>
        <w:pStyle w:val="Default"/>
        <w:jc w:val="both"/>
        <w:rPr>
          <w:b/>
        </w:rPr>
      </w:pPr>
      <w:r w:rsidRPr="00C72200">
        <w:rPr>
          <w:b/>
        </w:rPr>
        <w:t>Раздел 3</w:t>
      </w:r>
      <w:r w:rsidR="00FD5DD4" w:rsidRPr="00C72200">
        <w:rPr>
          <w:b/>
        </w:rPr>
        <w:t xml:space="preserve">. ОБОБЩЕННАЯ ХАРАКТЕРИСТИКА </w:t>
      </w:r>
      <w:r w:rsidR="00740E7A" w:rsidRPr="00C72200">
        <w:rPr>
          <w:b/>
        </w:rPr>
        <w:t>О</w:t>
      </w:r>
      <w:r w:rsidR="00FD5DD4" w:rsidRPr="00C72200">
        <w:rPr>
          <w:b/>
        </w:rPr>
        <w:t>СНОВНЫХ МЕРОПРИЯТИЙ ПОДПРОГРАММЫ И ОБОСНОВАНИЕ ОБЪЕМА ФИНАНСОВЫХ РЕСУРСОВ, НЕОБХОДИМЫХ ДЛЯ РЕАЛИЗАЦИИ ПОДПРОГРАММЫ</w:t>
      </w:r>
    </w:p>
    <w:p w:rsidR="004A4058" w:rsidRPr="000C02C8" w:rsidRDefault="00FD5DD4" w:rsidP="00063893">
      <w:pPr>
        <w:pStyle w:val="formattexttopleveltext"/>
        <w:spacing w:before="0" w:beforeAutospacing="0" w:after="0" w:afterAutospacing="0"/>
        <w:jc w:val="both"/>
      </w:pPr>
      <w:r w:rsidRPr="000C02C8">
        <w:t xml:space="preserve">     Характеристика основных мероприятий подпрограммы, включая сведения о сроке их реализации, ответственном исполнителе, ожидаемом непосредственном результате, взаимосвязи с показателями </w:t>
      </w:r>
      <w:r w:rsidR="004B000A" w:rsidRPr="000C02C8">
        <w:t>муниципальной</w:t>
      </w:r>
      <w:r w:rsidRPr="000C02C8">
        <w:t xml:space="preserve"> программы и о последствиях их невыполнения приведены в таблице 2 </w:t>
      </w:r>
      <w:r w:rsidR="004B000A" w:rsidRPr="000C02C8">
        <w:t>п</w:t>
      </w:r>
      <w:r w:rsidRPr="000C02C8">
        <w:t xml:space="preserve">риложения к </w:t>
      </w:r>
      <w:r w:rsidR="004B000A" w:rsidRPr="000C02C8">
        <w:t>муниципальной</w:t>
      </w:r>
      <w:r w:rsidRPr="000C02C8">
        <w:t xml:space="preserve"> программе.</w:t>
      </w:r>
    </w:p>
    <w:p w:rsidR="00A771F8" w:rsidRDefault="00FD5DD4" w:rsidP="00063893">
      <w:pPr>
        <w:pStyle w:val="ac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02C8">
        <w:rPr>
          <w:rFonts w:ascii="Times New Roman" w:hAnsi="Times New Roman" w:cs="Times New Roman"/>
          <w:b/>
          <w:sz w:val="24"/>
          <w:szCs w:val="24"/>
        </w:rPr>
        <w:t xml:space="preserve">          Основное мероприятие </w:t>
      </w:r>
      <w:r w:rsidR="005D170C" w:rsidRPr="000C02C8">
        <w:rPr>
          <w:rFonts w:ascii="Times New Roman" w:hAnsi="Times New Roman" w:cs="Times New Roman"/>
          <w:b/>
          <w:sz w:val="24"/>
          <w:szCs w:val="24"/>
        </w:rPr>
        <w:t>1</w:t>
      </w:r>
      <w:r w:rsidRPr="000C02C8">
        <w:rPr>
          <w:rFonts w:ascii="Times New Roman" w:hAnsi="Times New Roman" w:cs="Times New Roman"/>
          <w:b/>
          <w:sz w:val="24"/>
          <w:szCs w:val="24"/>
        </w:rPr>
        <w:t>.</w:t>
      </w:r>
      <w:r w:rsidR="00365946" w:rsidRPr="000C02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B3631" w:rsidRPr="000C02C8">
        <w:rPr>
          <w:rFonts w:ascii="Times New Roman" w:hAnsi="Times New Roman" w:cs="Times New Roman"/>
          <w:sz w:val="24"/>
          <w:szCs w:val="24"/>
        </w:rPr>
        <w:t>Использование коммуникативно-ориентированной методики в обучении калмыцкому языку обучающихся общеобразовательных организаций Республики Калмыкия.</w:t>
      </w:r>
      <w:r w:rsidR="003B3631" w:rsidRPr="000C02C8">
        <w:rPr>
          <w:rFonts w:ascii="Times New Roman" w:hAnsi="Times New Roman" w:cs="Times New Roman"/>
          <w:sz w:val="24"/>
          <w:szCs w:val="24"/>
        </w:rPr>
        <w:br/>
        <w:t xml:space="preserve">     В рамках осуществления данного мероприятия </w:t>
      </w:r>
      <w:r w:rsidR="003B3631" w:rsidRPr="000C02C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предполагается</w:t>
      </w:r>
      <w:r w:rsidR="00BB5E7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B3631" w:rsidRPr="000C02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116C6" w:rsidRPr="000C02C8" w:rsidRDefault="004116C6" w:rsidP="00063893">
      <w:pPr>
        <w:pStyle w:val="ac"/>
        <w:jc w:val="both"/>
        <w:rPr>
          <w:rFonts w:ascii="Times New Roman" w:hAnsi="Times New Roman" w:cs="Times New Roman"/>
          <w:sz w:val="24"/>
          <w:szCs w:val="24"/>
        </w:rPr>
      </w:pPr>
      <w:r w:rsidRPr="00D8646C">
        <w:rPr>
          <w:rFonts w:ascii="Times New Roman" w:hAnsi="Times New Roman"/>
          <w:sz w:val="24"/>
          <w:szCs w:val="24"/>
        </w:rPr>
        <w:t>-достижение выпускниками уровня функциональной грамотности по национальному образованию и воспитанию, необходимой в современном обществе, как по математическому и естественно-научному, так и по соц</w:t>
      </w:r>
      <w:r>
        <w:rPr>
          <w:rFonts w:ascii="Times New Roman" w:hAnsi="Times New Roman"/>
          <w:sz w:val="24"/>
          <w:szCs w:val="24"/>
        </w:rPr>
        <w:t>иально-культурному направлениям.</w:t>
      </w:r>
    </w:p>
    <w:p w:rsidR="00BB5E7E" w:rsidRDefault="003B3631" w:rsidP="0006389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C02C8">
        <w:rPr>
          <w:rFonts w:ascii="Times New Roman" w:eastAsia="Times New Roman" w:hAnsi="Times New Roman"/>
          <w:sz w:val="24"/>
          <w:szCs w:val="24"/>
          <w:lang w:eastAsia="ru-RU"/>
        </w:rPr>
        <w:t>     Механизм реализации предусматривает</w:t>
      </w:r>
      <w:r w:rsidR="00BB5E7E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BB5E7E" w:rsidRPr="00D8646C" w:rsidRDefault="003B3631" w:rsidP="00063893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0C02C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B5E7E" w:rsidRPr="00D8646C">
        <w:rPr>
          <w:rFonts w:ascii="Times New Roman" w:hAnsi="Times New Roman"/>
          <w:sz w:val="24"/>
          <w:szCs w:val="24"/>
        </w:rPr>
        <w:t>-реализацию государственных образовательных стандартов по калмыцкому языку и литературе в рамках учебно-воспитательного процесса;</w:t>
      </w:r>
    </w:p>
    <w:p w:rsidR="00BB5E7E" w:rsidRPr="00D8646C" w:rsidRDefault="00BB5E7E" w:rsidP="00063893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8646C">
        <w:rPr>
          <w:rFonts w:ascii="Times New Roman" w:hAnsi="Times New Roman"/>
          <w:sz w:val="24"/>
          <w:szCs w:val="24"/>
        </w:rPr>
        <w:t>- обучение на уроках родного языка не только ЗУН, но и ключевым компетенциям за счет внедрения в учебную деятельность проектных ниш, учебных мастерских, лабораторий, исследовательских курсов;</w:t>
      </w:r>
    </w:p>
    <w:p w:rsidR="00365946" w:rsidRPr="000C02C8" w:rsidRDefault="00365946" w:rsidP="000638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02C8">
        <w:rPr>
          <w:rFonts w:ascii="Times New Roman" w:hAnsi="Times New Roman"/>
          <w:sz w:val="24"/>
          <w:szCs w:val="24"/>
        </w:rPr>
        <w:t>Показатель (индикатор) достижения целей и решения задач подпрограммы:</w:t>
      </w:r>
      <w:r w:rsidRPr="000C02C8">
        <w:rPr>
          <w:rFonts w:ascii="Times New Roman" w:hAnsi="Times New Roman"/>
          <w:sz w:val="24"/>
          <w:szCs w:val="24"/>
        </w:rPr>
        <w:br/>
      </w:r>
      <w:r w:rsidR="000C02C8" w:rsidRPr="000C02C8">
        <w:rPr>
          <w:rFonts w:ascii="Times New Roman" w:hAnsi="Times New Roman"/>
          <w:sz w:val="24"/>
          <w:szCs w:val="24"/>
        </w:rPr>
        <w:t>1.Доля обучающихся по основной образовательной программе начального общего образования, изучающих калмыцкий язык по коммуникативно-ориентированной методике обучения языкам, от общего количества обучающихся по основной образовательной программе начального общего образования;</w:t>
      </w:r>
      <w:r w:rsidR="000C02C8" w:rsidRPr="000C02C8">
        <w:rPr>
          <w:rFonts w:ascii="Times New Roman" w:hAnsi="Times New Roman"/>
          <w:sz w:val="24"/>
          <w:szCs w:val="24"/>
        </w:rPr>
        <w:br/>
        <w:t>2.Доля обучающихся по основной образовательной программе основного общего образования, изучающих калмыцкий язык по коммуникативно-ориентированной методике обучения языкам, от общего количества обучающихся по основной образовательной програм</w:t>
      </w:r>
      <w:r w:rsidR="000C02C8">
        <w:rPr>
          <w:rFonts w:ascii="Times New Roman" w:hAnsi="Times New Roman"/>
          <w:sz w:val="24"/>
          <w:szCs w:val="24"/>
        </w:rPr>
        <w:t>ме основного общего образования.</w:t>
      </w:r>
    </w:p>
    <w:p w:rsidR="0092261E" w:rsidRDefault="00FD5DD4" w:rsidP="00063893">
      <w:pPr>
        <w:pStyle w:val="Default"/>
        <w:jc w:val="both"/>
      </w:pPr>
      <w:r w:rsidRPr="004A4058">
        <w:t>     </w:t>
      </w:r>
      <w:r w:rsidRPr="004A4058">
        <w:rPr>
          <w:b/>
        </w:rPr>
        <w:t xml:space="preserve">Основное мероприятие </w:t>
      </w:r>
      <w:r w:rsidR="00E1548D" w:rsidRPr="004A4058">
        <w:rPr>
          <w:b/>
        </w:rPr>
        <w:t>2</w:t>
      </w:r>
      <w:r w:rsidRPr="004A4058">
        <w:t>.</w:t>
      </w:r>
      <w:r w:rsidR="00FD464B">
        <w:t xml:space="preserve"> Привлечение молодых специалистов- учителей калмыцкого языка в образовательные учреждения Приютненского района.</w:t>
      </w:r>
    </w:p>
    <w:p w:rsidR="00FD464B" w:rsidRPr="00FD464B" w:rsidRDefault="00FD5DD4" w:rsidP="000638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464B">
        <w:rPr>
          <w:rFonts w:ascii="Times New Roman" w:hAnsi="Times New Roman"/>
          <w:sz w:val="24"/>
          <w:szCs w:val="24"/>
        </w:rPr>
        <w:t xml:space="preserve">     В рамках осуществления данного мероприятия </w:t>
      </w:r>
      <w:r w:rsidR="0092261E" w:rsidRPr="00FD464B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предполагается </w:t>
      </w:r>
      <w:r w:rsidR="00EB122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EB1221" w:rsidRPr="00D8646C">
        <w:rPr>
          <w:rFonts w:ascii="Times New Roman" w:hAnsi="Times New Roman"/>
          <w:sz w:val="24"/>
          <w:szCs w:val="24"/>
        </w:rPr>
        <w:t>рганиз</w:t>
      </w:r>
      <w:r w:rsidR="00EB1221">
        <w:rPr>
          <w:rFonts w:ascii="Times New Roman" w:hAnsi="Times New Roman"/>
          <w:sz w:val="24"/>
          <w:szCs w:val="24"/>
        </w:rPr>
        <w:t>ация</w:t>
      </w:r>
      <w:r w:rsidR="00EB1221" w:rsidRPr="00D8646C">
        <w:rPr>
          <w:rFonts w:ascii="Times New Roman" w:hAnsi="Times New Roman"/>
          <w:sz w:val="24"/>
          <w:szCs w:val="24"/>
        </w:rPr>
        <w:t xml:space="preserve"> индивидуальн</w:t>
      </w:r>
      <w:r w:rsidR="00EB1221">
        <w:rPr>
          <w:rFonts w:ascii="Times New Roman" w:hAnsi="Times New Roman"/>
          <w:sz w:val="24"/>
          <w:szCs w:val="24"/>
        </w:rPr>
        <w:t>ой</w:t>
      </w:r>
      <w:r w:rsidR="00EB1221" w:rsidRPr="00D8646C">
        <w:rPr>
          <w:rFonts w:ascii="Times New Roman" w:hAnsi="Times New Roman"/>
          <w:sz w:val="24"/>
          <w:szCs w:val="24"/>
        </w:rPr>
        <w:t xml:space="preserve"> поддержк</w:t>
      </w:r>
      <w:r w:rsidR="00EB1221">
        <w:rPr>
          <w:rFonts w:ascii="Times New Roman" w:hAnsi="Times New Roman"/>
          <w:sz w:val="24"/>
          <w:szCs w:val="24"/>
        </w:rPr>
        <w:t xml:space="preserve">и </w:t>
      </w:r>
      <w:r w:rsidR="00EB1221" w:rsidRPr="00D8646C">
        <w:rPr>
          <w:rFonts w:ascii="Times New Roman" w:hAnsi="Times New Roman"/>
          <w:sz w:val="24"/>
          <w:szCs w:val="24"/>
        </w:rPr>
        <w:t xml:space="preserve"> молодых учителей калмыцкого языка</w:t>
      </w:r>
      <w:r w:rsidR="0092261E" w:rsidRPr="00FD464B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2261E" w:rsidRPr="00FD464B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     Механизм реализации предусматривает </w:t>
      </w:r>
      <w:r w:rsidR="00FD464B" w:rsidRPr="00FD464B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FD464B" w:rsidRPr="00FD464B">
        <w:rPr>
          <w:rFonts w:ascii="Times New Roman" w:hAnsi="Times New Roman"/>
          <w:sz w:val="24"/>
          <w:szCs w:val="24"/>
        </w:rPr>
        <w:t>жегодн</w:t>
      </w:r>
      <w:r w:rsidR="00462D04">
        <w:rPr>
          <w:rFonts w:ascii="Times New Roman" w:hAnsi="Times New Roman"/>
          <w:sz w:val="24"/>
          <w:szCs w:val="24"/>
        </w:rPr>
        <w:t>ую</w:t>
      </w:r>
      <w:r w:rsidR="00FD464B" w:rsidRPr="00FD464B">
        <w:rPr>
          <w:rFonts w:ascii="Times New Roman" w:hAnsi="Times New Roman"/>
          <w:sz w:val="24"/>
          <w:szCs w:val="24"/>
        </w:rPr>
        <w:t xml:space="preserve"> подготовку квалифицированных специалистов для Приютненского района</w:t>
      </w:r>
      <w:r w:rsidR="00462D04">
        <w:rPr>
          <w:rFonts w:ascii="Times New Roman" w:hAnsi="Times New Roman"/>
          <w:sz w:val="24"/>
          <w:szCs w:val="24"/>
        </w:rPr>
        <w:t>, п</w:t>
      </w:r>
      <w:r w:rsidR="00FD464B" w:rsidRPr="00FD464B">
        <w:rPr>
          <w:rFonts w:ascii="Times New Roman" w:hAnsi="Times New Roman"/>
          <w:sz w:val="24"/>
          <w:szCs w:val="24"/>
        </w:rPr>
        <w:t>овышение квалификации педагогов.</w:t>
      </w:r>
    </w:p>
    <w:p w:rsidR="00CF7298" w:rsidRPr="00FD464B" w:rsidRDefault="00FD5DD4" w:rsidP="000638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464B">
        <w:rPr>
          <w:rFonts w:ascii="Times New Roman" w:hAnsi="Times New Roman"/>
          <w:sz w:val="24"/>
          <w:szCs w:val="24"/>
        </w:rPr>
        <w:t>     </w:t>
      </w:r>
      <w:r w:rsidR="00CF7298" w:rsidRPr="00FD464B">
        <w:rPr>
          <w:rFonts w:ascii="Times New Roman" w:hAnsi="Times New Roman"/>
          <w:sz w:val="24"/>
          <w:szCs w:val="24"/>
        </w:rPr>
        <w:t>Показатель (индикатор) достижения целей и</w:t>
      </w:r>
      <w:r w:rsidR="00CE3EF1" w:rsidRPr="00FD464B">
        <w:rPr>
          <w:rFonts w:ascii="Times New Roman" w:hAnsi="Times New Roman"/>
          <w:sz w:val="24"/>
          <w:szCs w:val="24"/>
        </w:rPr>
        <w:t xml:space="preserve"> решения задач подпрограммы:</w:t>
      </w:r>
      <w:r w:rsidR="00CE3EF1" w:rsidRPr="00FD464B">
        <w:rPr>
          <w:rFonts w:ascii="Times New Roman" w:hAnsi="Times New Roman"/>
          <w:sz w:val="24"/>
          <w:szCs w:val="24"/>
        </w:rPr>
        <w:br/>
      </w:r>
      <w:r w:rsidR="00F220EA" w:rsidRPr="00FD464B">
        <w:rPr>
          <w:rFonts w:ascii="Times New Roman" w:hAnsi="Times New Roman"/>
          <w:sz w:val="24"/>
          <w:szCs w:val="24"/>
        </w:rPr>
        <w:t>Количество учителей калмыцкого языка, поступивших на работу в общеобразовательные учреждения Приютненского района, от общей численности учителей</w:t>
      </w:r>
      <w:r w:rsidR="005637E4" w:rsidRPr="00FD464B">
        <w:rPr>
          <w:rFonts w:ascii="Times New Roman" w:hAnsi="Times New Roman"/>
          <w:sz w:val="24"/>
          <w:szCs w:val="24"/>
        </w:rPr>
        <w:t>.</w:t>
      </w:r>
    </w:p>
    <w:p w:rsidR="000C02C8" w:rsidRDefault="00FD5DD4" w:rsidP="000638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4058">
        <w:rPr>
          <w:rFonts w:ascii="Times New Roman" w:hAnsi="Times New Roman"/>
          <w:sz w:val="24"/>
          <w:szCs w:val="24"/>
        </w:rPr>
        <w:t>    </w:t>
      </w:r>
      <w:r w:rsidRPr="004A4058">
        <w:rPr>
          <w:rFonts w:ascii="Times New Roman" w:hAnsi="Times New Roman"/>
          <w:b/>
          <w:sz w:val="24"/>
          <w:szCs w:val="24"/>
        </w:rPr>
        <w:t xml:space="preserve"> Основное мероприятие </w:t>
      </w:r>
      <w:r w:rsidR="00B45C40" w:rsidRPr="004A4058">
        <w:rPr>
          <w:rFonts w:ascii="Times New Roman" w:hAnsi="Times New Roman"/>
          <w:b/>
          <w:sz w:val="24"/>
          <w:szCs w:val="24"/>
        </w:rPr>
        <w:t>3</w:t>
      </w:r>
      <w:r w:rsidRPr="004A4058">
        <w:rPr>
          <w:rFonts w:ascii="Times New Roman" w:hAnsi="Times New Roman"/>
          <w:b/>
          <w:sz w:val="24"/>
          <w:szCs w:val="24"/>
        </w:rPr>
        <w:t>.</w:t>
      </w:r>
      <w:r w:rsidR="00FE3CAB">
        <w:t xml:space="preserve">  </w:t>
      </w:r>
      <w:r w:rsidR="000C02C8" w:rsidRPr="00D8646C">
        <w:rPr>
          <w:rFonts w:ascii="Times New Roman" w:hAnsi="Times New Roman"/>
          <w:sz w:val="24"/>
          <w:szCs w:val="24"/>
        </w:rPr>
        <w:t>Организация и проведение фестивалей, смотров, конкурсов, культурно-просветительских мероприятий, семинаров, национальных праздников и спортивных мероприятий</w:t>
      </w:r>
      <w:r w:rsidR="000C02C8">
        <w:rPr>
          <w:rFonts w:ascii="Times New Roman" w:hAnsi="Times New Roman"/>
          <w:sz w:val="24"/>
          <w:szCs w:val="24"/>
        </w:rPr>
        <w:t>.</w:t>
      </w:r>
    </w:p>
    <w:p w:rsidR="00D16FE4" w:rsidRPr="00D8646C" w:rsidRDefault="00FD5DD4" w:rsidP="00063893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4A4058">
        <w:rPr>
          <w:rFonts w:ascii="Times New Roman" w:hAnsi="Times New Roman"/>
          <w:sz w:val="24"/>
          <w:szCs w:val="24"/>
        </w:rPr>
        <w:t xml:space="preserve">   В рамках осуществления данного мероприятия предполагается </w:t>
      </w:r>
      <w:r w:rsidR="00D16FE4" w:rsidRPr="00D8646C">
        <w:rPr>
          <w:rFonts w:ascii="Times New Roman" w:hAnsi="Times New Roman"/>
          <w:sz w:val="24"/>
          <w:szCs w:val="24"/>
        </w:rPr>
        <w:t>формирование культуры поведения и общения, духовно-нравственной культуры, культуры здорового образа жизни, трудовой культуры, интеллектуальной культуры;</w:t>
      </w:r>
    </w:p>
    <w:p w:rsidR="00D16FE4" w:rsidRPr="00D8646C" w:rsidRDefault="00D16FE4" w:rsidP="00063893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D8646C">
        <w:rPr>
          <w:rFonts w:ascii="Times New Roman" w:hAnsi="Times New Roman"/>
          <w:sz w:val="24"/>
          <w:szCs w:val="24"/>
        </w:rPr>
        <w:t>- формирование национальной культуры и национального самопознания учащихся на основе обычаев, обрядов, историй и искусства калмыцкого народа.</w:t>
      </w:r>
    </w:p>
    <w:p w:rsidR="00D16FE4" w:rsidRDefault="00FD5DD4" w:rsidP="00063893">
      <w:pPr>
        <w:pStyle w:val="ac"/>
        <w:jc w:val="both"/>
        <w:rPr>
          <w:rFonts w:ascii="Times New Roman" w:hAnsi="Times New Roman"/>
          <w:sz w:val="24"/>
          <w:szCs w:val="24"/>
        </w:rPr>
      </w:pPr>
      <w:r w:rsidRPr="004A4058">
        <w:rPr>
          <w:rFonts w:ascii="Times New Roman" w:hAnsi="Times New Roman"/>
          <w:sz w:val="24"/>
          <w:szCs w:val="24"/>
        </w:rPr>
        <w:t xml:space="preserve">     Механизм </w:t>
      </w:r>
      <w:r w:rsidRPr="0074593A">
        <w:rPr>
          <w:rFonts w:ascii="Times New Roman" w:hAnsi="Times New Roman"/>
          <w:sz w:val="24"/>
          <w:szCs w:val="24"/>
        </w:rPr>
        <w:t xml:space="preserve">реализации   </w:t>
      </w:r>
      <w:r w:rsidR="009F453E">
        <w:rPr>
          <w:rFonts w:ascii="Times New Roman" w:hAnsi="Times New Roman"/>
          <w:sz w:val="24"/>
          <w:szCs w:val="24"/>
        </w:rPr>
        <w:t xml:space="preserve">подпрограммы </w:t>
      </w:r>
      <w:r w:rsidR="0074593A" w:rsidRPr="0074593A">
        <w:rPr>
          <w:rFonts w:ascii="Times New Roman" w:hAnsi="Times New Roman"/>
          <w:sz w:val="24"/>
          <w:szCs w:val="24"/>
        </w:rPr>
        <w:t>требует</w:t>
      </w:r>
      <w:r w:rsidR="00D16FE4">
        <w:rPr>
          <w:rFonts w:ascii="Times New Roman" w:hAnsi="Times New Roman"/>
          <w:sz w:val="24"/>
          <w:szCs w:val="24"/>
        </w:rPr>
        <w:t>:</w:t>
      </w:r>
    </w:p>
    <w:p w:rsidR="00D16FE4" w:rsidRPr="00D8646C" w:rsidRDefault="00D16FE4" w:rsidP="00063893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</w:t>
      </w:r>
      <w:r w:rsidRPr="00D8646C">
        <w:rPr>
          <w:rFonts w:ascii="Times New Roman" w:hAnsi="Times New Roman"/>
          <w:sz w:val="24"/>
          <w:szCs w:val="24"/>
        </w:rPr>
        <w:t>асширить сеть по предоставлению дополнит</w:t>
      </w:r>
      <w:r w:rsidR="00330F6B">
        <w:rPr>
          <w:rFonts w:ascii="Times New Roman" w:hAnsi="Times New Roman"/>
          <w:sz w:val="24"/>
          <w:szCs w:val="24"/>
        </w:rPr>
        <w:t xml:space="preserve">ельных образовательных услуг в </w:t>
      </w:r>
      <w:r w:rsidRPr="00D8646C">
        <w:rPr>
          <w:rFonts w:ascii="Times New Roman" w:hAnsi="Times New Roman"/>
          <w:sz w:val="24"/>
          <w:szCs w:val="24"/>
        </w:rPr>
        <w:t>системе национального образования и воспитания</w:t>
      </w:r>
      <w:r>
        <w:rPr>
          <w:rFonts w:ascii="Times New Roman" w:hAnsi="Times New Roman"/>
          <w:sz w:val="24"/>
          <w:szCs w:val="24"/>
        </w:rPr>
        <w:t>;</w:t>
      </w:r>
    </w:p>
    <w:p w:rsidR="00D16FE4" w:rsidRPr="00D8646C" w:rsidRDefault="00D16FE4" w:rsidP="00063893">
      <w:pPr>
        <w:pStyle w:val="ac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</w:t>
      </w:r>
      <w:r w:rsidRPr="00D8646C">
        <w:rPr>
          <w:rFonts w:ascii="Times New Roman" w:hAnsi="Times New Roman"/>
          <w:sz w:val="24"/>
          <w:szCs w:val="24"/>
        </w:rPr>
        <w:t>охранение и поддержка индивидуальности ребенка на основе национальной идентификации и формирования ключевых компетенций.</w:t>
      </w:r>
    </w:p>
    <w:p w:rsidR="00823FAE" w:rsidRDefault="00CF7298" w:rsidP="0006389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4058">
        <w:rPr>
          <w:rFonts w:ascii="Times New Roman" w:hAnsi="Times New Roman"/>
          <w:sz w:val="24"/>
          <w:szCs w:val="24"/>
        </w:rPr>
        <w:t>     Показатель (индикатор) достижения целей и решения задач подпрограммы:</w:t>
      </w:r>
      <w:r w:rsidRPr="004A4058">
        <w:rPr>
          <w:rFonts w:ascii="Times New Roman" w:hAnsi="Times New Roman"/>
          <w:sz w:val="24"/>
          <w:szCs w:val="24"/>
        </w:rPr>
        <w:br/>
      </w:r>
      <w:r w:rsidR="00823FAE">
        <w:t>1.</w:t>
      </w:r>
      <w:r w:rsidR="00823FAE" w:rsidRPr="007004AE">
        <w:rPr>
          <w:rFonts w:ascii="Times New Roman" w:hAnsi="Times New Roman"/>
          <w:sz w:val="24"/>
          <w:szCs w:val="24"/>
        </w:rPr>
        <w:t>Доля национальных праздников и спортивных мероприятий, в общем количестве проводимых мероприятий.</w:t>
      </w:r>
      <w:r w:rsidR="00823FAE">
        <w:t> </w:t>
      </w:r>
      <w:r w:rsidR="00823FAE" w:rsidRPr="00695396">
        <w:rPr>
          <w:rFonts w:ascii="Times New Roman" w:hAnsi="Times New Roman"/>
          <w:sz w:val="24"/>
          <w:szCs w:val="24"/>
        </w:rPr>
        <w:t>  </w:t>
      </w:r>
    </w:p>
    <w:p w:rsidR="0082232B" w:rsidRDefault="0082232B" w:rsidP="00063893">
      <w:pPr>
        <w:pStyle w:val="formattexttopleveltext"/>
        <w:spacing w:before="0" w:beforeAutospacing="0" w:after="0" w:afterAutospacing="0"/>
        <w:jc w:val="both"/>
      </w:pPr>
      <w:r w:rsidRPr="0082232B">
        <w:rPr>
          <w:b/>
          <w:sz w:val="22"/>
          <w:szCs w:val="22"/>
        </w:rPr>
        <w:t>Раздел 4. МЕХАНИЗМ РЕАЛИЗАЦИИ ПОДПРОГРАММЫ.</w:t>
      </w:r>
    </w:p>
    <w:p w:rsidR="00933E80" w:rsidRPr="00F22125" w:rsidRDefault="0082232B" w:rsidP="00063893">
      <w:pPr>
        <w:pStyle w:val="Default"/>
        <w:jc w:val="both"/>
      </w:pPr>
      <w:r w:rsidRPr="00F22125">
        <w:t xml:space="preserve">       </w:t>
      </w:r>
      <w:r w:rsidR="00933E80">
        <w:t xml:space="preserve">   </w:t>
      </w:r>
      <w:r w:rsidR="00933E80" w:rsidRPr="00F22125">
        <w:t xml:space="preserve">  Ме</w:t>
      </w:r>
      <w:r w:rsidR="00330F6B">
        <w:t xml:space="preserve">ханизм реализации подпрограммы </w:t>
      </w:r>
      <w:r w:rsidR="00933E80" w:rsidRPr="00F22125">
        <w:t xml:space="preserve">основан на скоординированных действиях исполнителей программных мероприятий по достижению намеченных целей. </w:t>
      </w:r>
    </w:p>
    <w:p w:rsidR="00933E80" w:rsidRPr="00F22125" w:rsidRDefault="00933E80" w:rsidP="000638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</w:t>
      </w:r>
      <w:r w:rsidR="00330F6B">
        <w:rPr>
          <w:rFonts w:ascii="Times New Roman" w:hAnsi="Times New Roman"/>
          <w:sz w:val="24"/>
          <w:szCs w:val="24"/>
        </w:rPr>
        <w:t xml:space="preserve"> подпрограммы </w:t>
      </w:r>
      <w:r w:rsidRPr="00F22125">
        <w:rPr>
          <w:rFonts w:ascii="Times New Roman" w:hAnsi="Times New Roman"/>
          <w:sz w:val="24"/>
          <w:szCs w:val="24"/>
        </w:rPr>
        <w:t xml:space="preserve">определяет </w:t>
      </w:r>
      <w:r w:rsidR="00330F6B">
        <w:rPr>
          <w:rFonts w:ascii="Times New Roman" w:hAnsi="Times New Roman"/>
          <w:sz w:val="24"/>
          <w:szCs w:val="24"/>
        </w:rPr>
        <w:t>основное содержание направлений</w:t>
      </w:r>
      <w:r w:rsidRPr="00F22125">
        <w:rPr>
          <w:rFonts w:ascii="Times New Roman" w:hAnsi="Times New Roman"/>
          <w:sz w:val="24"/>
          <w:szCs w:val="24"/>
        </w:rPr>
        <w:t xml:space="preserve"> и мероприятий, доводит информ</w:t>
      </w:r>
      <w:r w:rsidR="00330F6B">
        <w:rPr>
          <w:rFonts w:ascii="Times New Roman" w:hAnsi="Times New Roman"/>
          <w:sz w:val="24"/>
          <w:szCs w:val="24"/>
        </w:rPr>
        <w:t xml:space="preserve">ацию о реализации подпрограммы </w:t>
      </w:r>
      <w:r w:rsidRPr="00F22125">
        <w:rPr>
          <w:rFonts w:ascii="Times New Roman" w:hAnsi="Times New Roman"/>
          <w:sz w:val="24"/>
          <w:szCs w:val="24"/>
        </w:rPr>
        <w:t xml:space="preserve">до заинтересованных лиц, организаций и учреждений; в соответствии с законодательством несет ответственность за нецелевое и неэффективное использование средств </w:t>
      </w:r>
      <w:r>
        <w:rPr>
          <w:rFonts w:ascii="Times New Roman" w:hAnsi="Times New Roman"/>
          <w:sz w:val="24"/>
          <w:szCs w:val="24"/>
        </w:rPr>
        <w:t xml:space="preserve">республиканского и </w:t>
      </w:r>
      <w:r w:rsidRPr="00F22125">
        <w:rPr>
          <w:rFonts w:ascii="Times New Roman" w:hAnsi="Times New Roman"/>
          <w:sz w:val="24"/>
          <w:szCs w:val="24"/>
        </w:rPr>
        <w:t>местного бюджета.</w:t>
      </w:r>
    </w:p>
    <w:p w:rsidR="00933E80" w:rsidRPr="00F22125" w:rsidRDefault="00933E80" w:rsidP="0006389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2125">
        <w:rPr>
          <w:rFonts w:ascii="Times New Roman" w:hAnsi="Times New Roman"/>
          <w:sz w:val="24"/>
          <w:szCs w:val="24"/>
        </w:rPr>
        <w:t>Для обеспечения анализ</w:t>
      </w:r>
      <w:r w:rsidR="00330F6B">
        <w:rPr>
          <w:rFonts w:ascii="Times New Roman" w:hAnsi="Times New Roman"/>
          <w:sz w:val="24"/>
          <w:szCs w:val="24"/>
        </w:rPr>
        <w:t xml:space="preserve">а хода реализации подпрограммы </w:t>
      </w:r>
      <w:r>
        <w:rPr>
          <w:rFonts w:ascii="Times New Roman" w:hAnsi="Times New Roman"/>
          <w:sz w:val="24"/>
          <w:szCs w:val="24"/>
        </w:rPr>
        <w:t>исполнитель</w:t>
      </w:r>
      <w:r w:rsidR="00330F6B">
        <w:rPr>
          <w:rFonts w:ascii="Times New Roman" w:hAnsi="Times New Roman"/>
          <w:sz w:val="24"/>
          <w:szCs w:val="24"/>
        </w:rPr>
        <w:t xml:space="preserve"> </w:t>
      </w:r>
      <w:r w:rsidRPr="00F22125">
        <w:rPr>
          <w:rFonts w:ascii="Times New Roman" w:hAnsi="Times New Roman"/>
          <w:sz w:val="24"/>
          <w:szCs w:val="24"/>
        </w:rPr>
        <w:t>ежегодно согласовывает с финансовым управлением Приютненского РМО РК показа</w:t>
      </w:r>
      <w:r w:rsidR="00330F6B">
        <w:rPr>
          <w:rFonts w:ascii="Times New Roman" w:hAnsi="Times New Roman"/>
          <w:sz w:val="24"/>
          <w:szCs w:val="24"/>
        </w:rPr>
        <w:t>тели эффективности подпрограммы</w:t>
      </w:r>
      <w:r w:rsidRPr="00F22125">
        <w:rPr>
          <w:rFonts w:ascii="Times New Roman" w:hAnsi="Times New Roman"/>
          <w:sz w:val="24"/>
          <w:szCs w:val="24"/>
        </w:rPr>
        <w:t xml:space="preserve"> и ежегодно отчитывается о ходе их выполнения. При этом обращается внимание на выполнение сроков реализации подпрограммных мероприятий, на целевое и эффективное использование средств.</w:t>
      </w:r>
    </w:p>
    <w:p w:rsidR="00FD5DD4" w:rsidRPr="00933E80" w:rsidRDefault="00FD5DD4" w:rsidP="00063893">
      <w:pPr>
        <w:pStyle w:val="Default"/>
        <w:jc w:val="both"/>
        <w:rPr>
          <w:b/>
          <w:sz w:val="22"/>
          <w:szCs w:val="22"/>
        </w:rPr>
      </w:pPr>
      <w:r w:rsidRPr="00933E80">
        <w:rPr>
          <w:b/>
          <w:sz w:val="22"/>
          <w:szCs w:val="22"/>
        </w:rPr>
        <w:t xml:space="preserve">Раздел </w:t>
      </w:r>
      <w:r w:rsidR="00B55E79" w:rsidRPr="00933E80">
        <w:rPr>
          <w:b/>
          <w:sz w:val="22"/>
          <w:szCs w:val="22"/>
        </w:rPr>
        <w:t>5</w:t>
      </w:r>
      <w:r w:rsidRPr="00933E80">
        <w:rPr>
          <w:b/>
          <w:sz w:val="22"/>
          <w:szCs w:val="22"/>
        </w:rPr>
        <w:t>. АНАЛИЗ РИСКОВ РЕАЛИЗАЦИИ ПОДПРОГРАММЫ И ОПИСАНИЕ МЕР УПРАВЛЕНИЯ РИСКАМИ РЕАЛИЗАЦИИ ПОДПРОГРАММЫ</w:t>
      </w:r>
    </w:p>
    <w:p w:rsidR="009105BF" w:rsidRDefault="009105BF" w:rsidP="00063893">
      <w:pPr>
        <w:pStyle w:val="formattexttopleveltext"/>
        <w:jc w:val="both"/>
      </w:pPr>
      <w:r>
        <w:t xml:space="preserve">Подпрограмма является важным элементом государственной социальной политики по улучшению языковой ситуации в </w:t>
      </w:r>
      <w:r w:rsidR="00D43003">
        <w:t xml:space="preserve">Приютненском районе и </w:t>
      </w:r>
      <w:r>
        <w:t>Республик</w:t>
      </w:r>
      <w:r w:rsidR="00D43003">
        <w:t>и</w:t>
      </w:r>
      <w:r>
        <w:t xml:space="preserve"> Калмыкия. Выбор программно-целевого метода обеспечивает решение проблемы комплексно и системно на основе целей, задач и мероприятий программы, а также позволит существенно повысить эффективность деятельности органов исполнительной власти </w:t>
      </w:r>
      <w:r w:rsidR="004C1DFC">
        <w:t>в Приютненском районе</w:t>
      </w:r>
      <w:r>
        <w:t>, органов местного самоуправления в области сохранения калмыцкого языка, как одного из государственных языков Республики Калмыкия. В то же время использование программно-целевого метода при решении проблем сохранения и развития калмыцкого языка связано с определенными рисками.</w:t>
      </w:r>
      <w:r>
        <w:br/>
        <w:t>     Среди рисков использования программно-целевого метода следует отдельно рассмотреть риск, связанный с отсутствием либо сокращением ранее выделенного бюджетного финансирования подпрограммы в процессе ее реализации. В этом случае нужно будет, исходя из новых бюджетных параметров, пересмотреть задачи подпрограммы с точки зрения или их сокращения, или снижения ожидаемых эффектов от их решения. Одним из последствий результатов структурных и содержательных изменений в подпрограмме станут сложности в ее управлении, что негативно скажется на эффективности подпрограммы в целом. Снижение эффективности подпрограммы серьезным образом затруднит решение проблем по сохранению и развитию калмыцкого языка, существенно снизит положительные эффекты, полученные на предыдущих этапах развития национально-регионального образования.</w:t>
      </w:r>
    </w:p>
    <w:p w:rsidR="00784289" w:rsidRPr="008D2045" w:rsidRDefault="00FD5DD4" w:rsidP="00063893">
      <w:pPr>
        <w:pStyle w:val="formattexttopleveltext"/>
        <w:jc w:val="both"/>
        <w:rPr>
          <w:b/>
          <w:sz w:val="22"/>
          <w:szCs w:val="22"/>
        </w:rPr>
      </w:pPr>
      <w:r w:rsidRPr="008D2045">
        <w:rPr>
          <w:b/>
          <w:sz w:val="22"/>
          <w:szCs w:val="22"/>
        </w:rPr>
        <w:t xml:space="preserve">Раздел </w:t>
      </w:r>
      <w:r w:rsidR="008D2045" w:rsidRPr="008D2045">
        <w:rPr>
          <w:b/>
          <w:sz w:val="22"/>
          <w:szCs w:val="22"/>
        </w:rPr>
        <w:t>6</w:t>
      </w:r>
      <w:r w:rsidRPr="008D2045">
        <w:rPr>
          <w:b/>
          <w:sz w:val="22"/>
          <w:szCs w:val="22"/>
        </w:rPr>
        <w:t>. ОБОБЩЕННАЯ ХАРАКТЕРИСТИКА МЕР ПРАВОВОГО РЕГУЛИРОВАНИЯ</w:t>
      </w:r>
    </w:p>
    <w:p w:rsidR="00152CAD" w:rsidRDefault="00E57373" w:rsidP="00063893">
      <w:pPr>
        <w:pStyle w:val="formattexttopleveltext"/>
        <w:spacing w:before="0" w:beforeAutospacing="0" w:after="0" w:afterAutospacing="0"/>
        <w:jc w:val="both"/>
      </w:pPr>
      <w:r>
        <w:t xml:space="preserve">       </w:t>
      </w:r>
      <w:r w:rsidR="00FD5DD4">
        <w:t>В условиях формирования новых подходов к системе планирования и контроля реализации планов и основных показателей системы управления</w:t>
      </w:r>
      <w:r w:rsidR="00C93759">
        <w:t xml:space="preserve"> в</w:t>
      </w:r>
      <w:r w:rsidR="00DC21D0">
        <w:t xml:space="preserve"> образовательных учреждения</w:t>
      </w:r>
      <w:r w:rsidR="00C9604E">
        <w:t xml:space="preserve">х </w:t>
      </w:r>
      <w:r w:rsidR="00DC21D0">
        <w:t xml:space="preserve"> Приютненского района</w:t>
      </w:r>
      <w:r w:rsidR="00FD5DD4">
        <w:t>, внедрения в практику современных управленческих технологий, в рамках подпрограммы предлагаются следующие меры государс</w:t>
      </w:r>
      <w:r w:rsidR="00C93759">
        <w:t>твенного регулирования:</w:t>
      </w:r>
      <w:r w:rsidR="00C93759">
        <w:br/>
        <w:t>     п</w:t>
      </w:r>
      <w:r w:rsidR="00FD5DD4">
        <w:t>овышение эффективности управления кадровыми, материальными, финансовыми, организационными ресурсами</w:t>
      </w:r>
      <w:r w:rsidR="00C93759">
        <w:t>;</w:t>
      </w:r>
      <w:r w:rsidR="00FD5DD4">
        <w:br/>
        <w:t xml:space="preserve">     мероприятия по оптимизации структуры управления </w:t>
      </w:r>
      <w:r w:rsidR="00BB7807">
        <w:t>в</w:t>
      </w:r>
      <w:r w:rsidR="00137065">
        <w:t xml:space="preserve"> образовательных учреждения</w:t>
      </w:r>
      <w:r w:rsidR="00AD25D8">
        <w:t>х</w:t>
      </w:r>
      <w:r w:rsidR="00137065">
        <w:t xml:space="preserve"> Приютненского района</w:t>
      </w:r>
      <w:r w:rsidR="00FD5DD4">
        <w:t>;</w:t>
      </w:r>
      <w:r w:rsidR="00FD5DD4">
        <w:br/>
        <w:t xml:space="preserve">     информатизация </w:t>
      </w:r>
      <w:r w:rsidR="00AD25D8">
        <w:t xml:space="preserve"> образовательных учреждений Приютненского района</w:t>
      </w:r>
      <w:r w:rsidR="00FD5DD4">
        <w:t>;</w:t>
      </w:r>
      <w:r w:rsidR="00FD5DD4">
        <w:br/>
        <w:t xml:space="preserve">     комплексная система целевой подготовки, переподготовки и повышения квалификации работников </w:t>
      </w:r>
      <w:r w:rsidR="00AD25D8">
        <w:t>в образовательных учреждени</w:t>
      </w:r>
      <w:r w:rsidR="00C9604E">
        <w:t>я</w:t>
      </w:r>
      <w:r w:rsidR="00AD25D8">
        <w:t xml:space="preserve">х Приютненского района </w:t>
      </w:r>
      <w:r w:rsidR="00FD5DD4">
        <w:t>по итогам ежегодн</w:t>
      </w:r>
      <w:r w:rsidR="003D1AF7">
        <w:t>ого мониторинга.</w:t>
      </w:r>
      <w:r w:rsidR="00FD5DD4">
        <w:br/>
        <w:t>   </w:t>
      </w:r>
      <w:r w:rsidR="00152CAD">
        <w:t xml:space="preserve">Оценка применения мер государственного регулирования в сфере реализации подпрограммы и сведения об основных мерах правового регулирования в сфере реализации подпрограммы представлены в таблице 3 приложения к </w:t>
      </w:r>
      <w:proofErr w:type="spellStart"/>
      <w:r w:rsidR="00152CAD">
        <w:t>муниципальнной</w:t>
      </w:r>
      <w:proofErr w:type="spellEnd"/>
      <w:r w:rsidR="00152CAD">
        <w:t xml:space="preserve"> программе.</w:t>
      </w:r>
    </w:p>
    <w:p w:rsidR="00E26027" w:rsidRDefault="00FD5DD4" w:rsidP="00063893">
      <w:pPr>
        <w:pStyle w:val="formattexttopleveltext"/>
        <w:spacing w:before="0" w:beforeAutospacing="0" w:after="0" w:afterAutospacing="0"/>
        <w:jc w:val="both"/>
      </w:pPr>
      <w:r>
        <w:t>  </w:t>
      </w:r>
    </w:p>
    <w:p w:rsidR="00DD3F66" w:rsidRDefault="00DD3F66" w:rsidP="00063893">
      <w:pPr>
        <w:spacing w:after="0" w:line="240" w:lineRule="auto"/>
        <w:ind w:firstLine="709"/>
        <w:jc w:val="both"/>
      </w:pPr>
    </w:p>
    <w:p w:rsidR="00DD3F66" w:rsidRDefault="00DD3F66" w:rsidP="00063893">
      <w:pPr>
        <w:spacing w:after="0" w:line="240" w:lineRule="auto"/>
        <w:ind w:firstLine="709"/>
        <w:jc w:val="both"/>
      </w:pPr>
    </w:p>
    <w:p w:rsidR="00DD3F66" w:rsidRDefault="00DD3F66" w:rsidP="00063893">
      <w:pPr>
        <w:spacing w:after="0" w:line="240" w:lineRule="auto"/>
        <w:ind w:firstLine="709"/>
        <w:jc w:val="both"/>
      </w:pPr>
    </w:p>
    <w:p w:rsidR="00DD3F66" w:rsidRDefault="00DD3F66" w:rsidP="00063893">
      <w:pPr>
        <w:spacing w:after="0" w:line="240" w:lineRule="auto"/>
        <w:ind w:firstLine="709"/>
        <w:jc w:val="both"/>
      </w:pPr>
    </w:p>
    <w:p w:rsidR="00887222" w:rsidRDefault="00887222" w:rsidP="00063893">
      <w:pPr>
        <w:spacing w:after="0" w:line="240" w:lineRule="auto"/>
        <w:ind w:firstLine="709"/>
        <w:jc w:val="both"/>
      </w:pPr>
    </w:p>
    <w:p w:rsidR="00887222" w:rsidRDefault="00887222" w:rsidP="00063893">
      <w:pPr>
        <w:spacing w:after="0" w:line="240" w:lineRule="auto"/>
        <w:ind w:firstLine="709"/>
        <w:jc w:val="both"/>
      </w:pPr>
    </w:p>
    <w:p w:rsidR="00887222" w:rsidRDefault="00887222" w:rsidP="00063893">
      <w:pPr>
        <w:spacing w:after="0" w:line="240" w:lineRule="auto"/>
        <w:ind w:firstLine="709"/>
        <w:jc w:val="both"/>
      </w:pPr>
    </w:p>
    <w:p w:rsidR="00887222" w:rsidRDefault="00887222" w:rsidP="00063893">
      <w:pPr>
        <w:spacing w:after="0" w:line="240" w:lineRule="auto"/>
        <w:ind w:firstLine="709"/>
        <w:jc w:val="both"/>
      </w:pPr>
    </w:p>
    <w:p w:rsidR="00887222" w:rsidRDefault="00887222" w:rsidP="00063893">
      <w:pPr>
        <w:spacing w:after="0" w:line="240" w:lineRule="auto"/>
        <w:ind w:firstLine="709"/>
        <w:jc w:val="both"/>
      </w:pPr>
    </w:p>
    <w:p w:rsidR="00887222" w:rsidRDefault="00887222" w:rsidP="00063893">
      <w:pPr>
        <w:spacing w:after="0" w:line="240" w:lineRule="auto"/>
        <w:ind w:firstLine="709"/>
        <w:jc w:val="both"/>
      </w:pPr>
    </w:p>
    <w:p w:rsidR="00887222" w:rsidRDefault="00887222" w:rsidP="00063893">
      <w:pPr>
        <w:spacing w:after="0" w:line="240" w:lineRule="auto"/>
        <w:ind w:firstLine="709"/>
        <w:jc w:val="both"/>
      </w:pPr>
    </w:p>
    <w:p w:rsidR="00887222" w:rsidRDefault="00887222" w:rsidP="00063893">
      <w:pPr>
        <w:spacing w:after="0" w:line="240" w:lineRule="auto"/>
        <w:ind w:firstLine="709"/>
        <w:jc w:val="both"/>
      </w:pPr>
    </w:p>
    <w:p w:rsidR="00887222" w:rsidRDefault="00887222" w:rsidP="00063893">
      <w:pPr>
        <w:spacing w:after="0" w:line="240" w:lineRule="auto"/>
        <w:ind w:firstLine="709"/>
        <w:jc w:val="both"/>
      </w:pPr>
    </w:p>
    <w:p w:rsidR="00887222" w:rsidRDefault="00887222" w:rsidP="00063893">
      <w:pPr>
        <w:spacing w:after="0" w:line="240" w:lineRule="auto"/>
        <w:ind w:firstLine="709"/>
        <w:jc w:val="both"/>
      </w:pPr>
    </w:p>
    <w:p w:rsidR="00887222" w:rsidRDefault="00887222" w:rsidP="008E0060">
      <w:pPr>
        <w:spacing w:after="0" w:line="240" w:lineRule="auto"/>
        <w:ind w:firstLine="709"/>
        <w:jc w:val="center"/>
      </w:pPr>
    </w:p>
    <w:p w:rsidR="00887222" w:rsidRDefault="00887222" w:rsidP="008E0060">
      <w:pPr>
        <w:spacing w:after="0" w:line="240" w:lineRule="auto"/>
        <w:ind w:firstLine="709"/>
        <w:jc w:val="center"/>
      </w:pPr>
    </w:p>
    <w:p w:rsidR="00887222" w:rsidRDefault="00887222" w:rsidP="008E0060">
      <w:pPr>
        <w:spacing w:after="0" w:line="240" w:lineRule="auto"/>
        <w:ind w:firstLine="709"/>
        <w:jc w:val="center"/>
      </w:pPr>
    </w:p>
    <w:p w:rsidR="00887222" w:rsidRDefault="00887222" w:rsidP="008E0060">
      <w:pPr>
        <w:spacing w:after="0" w:line="240" w:lineRule="auto"/>
        <w:ind w:firstLine="709"/>
        <w:jc w:val="center"/>
      </w:pPr>
    </w:p>
    <w:p w:rsidR="00887222" w:rsidRDefault="00887222" w:rsidP="008E0060">
      <w:pPr>
        <w:spacing w:after="0" w:line="240" w:lineRule="auto"/>
        <w:ind w:firstLine="709"/>
        <w:jc w:val="center"/>
      </w:pPr>
    </w:p>
    <w:p w:rsidR="00887222" w:rsidRDefault="00887222" w:rsidP="008E0060">
      <w:pPr>
        <w:spacing w:after="0" w:line="240" w:lineRule="auto"/>
        <w:ind w:firstLine="709"/>
        <w:jc w:val="center"/>
      </w:pPr>
    </w:p>
    <w:p w:rsidR="00887222" w:rsidRDefault="00887222" w:rsidP="008E0060">
      <w:pPr>
        <w:spacing w:after="0" w:line="240" w:lineRule="auto"/>
        <w:ind w:firstLine="709"/>
        <w:jc w:val="center"/>
      </w:pPr>
    </w:p>
    <w:p w:rsidR="00887222" w:rsidRDefault="00887222" w:rsidP="008E0060">
      <w:pPr>
        <w:spacing w:after="0" w:line="240" w:lineRule="auto"/>
        <w:ind w:firstLine="709"/>
        <w:jc w:val="center"/>
      </w:pPr>
    </w:p>
    <w:p w:rsidR="00887222" w:rsidRDefault="00887222" w:rsidP="008E0060">
      <w:pPr>
        <w:spacing w:after="0" w:line="240" w:lineRule="auto"/>
        <w:ind w:firstLine="709"/>
        <w:jc w:val="center"/>
      </w:pPr>
    </w:p>
    <w:p w:rsidR="00887222" w:rsidRDefault="00887222" w:rsidP="008E0060">
      <w:pPr>
        <w:spacing w:after="0" w:line="240" w:lineRule="auto"/>
        <w:ind w:firstLine="709"/>
        <w:jc w:val="center"/>
      </w:pPr>
    </w:p>
    <w:p w:rsidR="00887222" w:rsidRDefault="00887222" w:rsidP="008E0060">
      <w:pPr>
        <w:spacing w:after="0" w:line="240" w:lineRule="auto"/>
        <w:ind w:firstLine="709"/>
        <w:jc w:val="center"/>
      </w:pPr>
    </w:p>
    <w:p w:rsidR="00887222" w:rsidRDefault="00887222" w:rsidP="008E0060">
      <w:pPr>
        <w:spacing w:after="0" w:line="240" w:lineRule="auto"/>
        <w:ind w:firstLine="709"/>
        <w:jc w:val="center"/>
      </w:pPr>
    </w:p>
    <w:p w:rsidR="00DD3F66" w:rsidRDefault="00DD3F66" w:rsidP="008E0060">
      <w:pPr>
        <w:spacing w:after="0" w:line="240" w:lineRule="auto"/>
        <w:ind w:firstLine="709"/>
        <w:jc w:val="center"/>
      </w:pPr>
    </w:p>
    <w:p w:rsidR="00E26027" w:rsidRDefault="00E26027" w:rsidP="008E0060">
      <w:pPr>
        <w:spacing w:after="0" w:line="240" w:lineRule="auto"/>
        <w:ind w:firstLine="709"/>
        <w:jc w:val="center"/>
      </w:pPr>
    </w:p>
    <w:p w:rsidR="00E26027" w:rsidRDefault="00E26027" w:rsidP="008E0060">
      <w:pPr>
        <w:spacing w:after="0" w:line="240" w:lineRule="auto"/>
        <w:ind w:firstLine="709"/>
        <w:jc w:val="center"/>
      </w:pPr>
    </w:p>
    <w:p w:rsidR="00887222" w:rsidRDefault="00887222" w:rsidP="00887222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  <w:sectPr w:rsidR="00887222" w:rsidSect="00CA623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87222" w:rsidRPr="00595C62" w:rsidRDefault="00887222" w:rsidP="00887222">
      <w:pPr>
        <w:pStyle w:val="ConsPlusNormal"/>
        <w:ind w:firstLine="540"/>
        <w:jc w:val="center"/>
        <w:rPr>
          <w:b/>
          <w:sz w:val="22"/>
          <w:szCs w:val="22"/>
        </w:rPr>
      </w:pPr>
      <w:r w:rsidRPr="00595C62">
        <w:rPr>
          <w:rFonts w:ascii="Times New Roman" w:hAnsi="Times New Roman" w:cs="Times New Roman"/>
          <w:b/>
          <w:sz w:val="22"/>
          <w:szCs w:val="22"/>
        </w:rPr>
        <w:t>Перечень и характеристики основных мероприятий муниципальной подпрограммы с указанием сроков их реализации и ожидаемых результатов, а также сведения о взаимосвязи мероприятий и результатов их выполнения с целевыми индикаторами и показателями муниципальной подпрограммы.</w:t>
      </w:r>
    </w:p>
    <w:tbl>
      <w:tblPr>
        <w:tblW w:w="15638" w:type="dxa"/>
        <w:tblCellSpacing w:w="15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30"/>
        <w:gridCol w:w="64"/>
        <w:gridCol w:w="4187"/>
        <w:gridCol w:w="1276"/>
        <w:gridCol w:w="708"/>
        <w:gridCol w:w="851"/>
        <w:gridCol w:w="3969"/>
        <w:gridCol w:w="1135"/>
        <w:gridCol w:w="3118"/>
      </w:tblGrid>
      <w:tr w:rsidR="00887222" w:rsidRPr="00595C62" w:rsidTr="00463335">
        <w:trPr>
          <w:tblCellSpacing w:w="15" w:type="dxa"/>
        </w:trPr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7222" w:rsidRPr="00676931" w:rsidRDefault="00887222" w:rsidP="00463335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N п/п </w:t>
            </w:r>
          </w:p>
        </w:tc>
        <w:tc>
          <w:tcPr>
            <w:tcW w:w="42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7222" w:rsidRPr="00676931" w:rsidRDefault="00887222" w:rsidP="00463335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Номер и наименование </w:t>
            </w:r>
            <w:proofErr w:type="spellStart"/>
            <w:r w:rsidRPr="00676931">
              <w:rPr>
                <w:sz w:val="22"/>
                <w:szCs w:val="22"/>
              </w:rPr>
              <w:t>программы,подпрограммы</w:t>
            </w:r>
            <w:proofErr w:type="spellEnd"/>
            <w:r w:rsidRPr="00676931">
              <w:rPr>
                <w:sz w:val="22"/>
                <w:szCs w:val="22"/>
              </w:rPr>
              <w:t xml:space="preserve"> основного мероприятия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7222" w:rsidRPr="00676931" w:rsidRDefault="00887222" w:rsidP="00463335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1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87222" w:rsidRPr="00676931" w:rsidRDefault="00887222" w:rsidP="00463335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Срок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7222" w:rsidRPr="00676931" w:rsidRDefault="00887222" w:rsidP="00463335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>Ожидаемый непосредственный результат (краткое описание)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7222" w:rsidRPr="00676931" w:rsidRDefault="00887222" w:rsidP="00463335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Последствия </w:t>
            </w:r>
            <w:proofErr w:type="spellStart"/>
            <w:r w:rsidRPr="00676931">
              <w:rPr>
                <w:sz w:val="22"/>
                <w:szCs w:val="22"/>
              </w:rPr>
              <w:t>нереализации</w:t>
            </w:r>
            <w:proofErr w:type="spellEnd"/>
            <w:r w:rsidRPr="00676931">
              <w:rPr>
                <w:sz w:val="22"/>
                <w:szCs w:val="22"/>
              </w:rPr>
              <w:t xml:space="preserve"> </w:t>
            </w:r>
            <w:proofErr w:type="spellStart"/>
            <w:r w:rsidRPr="00676931">
              <w:rPr>
                <w:sz w:val="22"/>
                <w:szCs w:val="22"/>
              </w:rPr>
              <w:t>осн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676931">
              <w:rPr>
                <w:sz w:val="22"/>
                <w:szCs w:val="22"/>
              </w:rPr>
              <w:t xml:space="preserve"> мероприятия </w:t>
            </w:r>
          </w:p>
        </w:tc>
        <w:tc>
          <w:tcPr>
            <w:tcW w:w="3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7222" w:rsidRPr="00676931" w:rsidRDefault="00887222" w:rsidP="00463335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>Связь с показателями государственной программы (подпрограммы)</w:t>
            </w:r>
          </w:p>
        </w:tc>
      </w:tr>
      <w:tr w:rsidR="00887222" w:rsidRPr="00595C62" w:rsidTr="00463335">
        <w:trPr>
          <w:tblCellSpacing w:w="15" w:type="dxa"/>
        </w:trPr>
        <w:tc>
          <w:tcPr>
            <w:tcW w:w="3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7222" w:rsidRPr="00676931" w:rsidRDefault="00887222" w:rsidP="00463335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1 </w:t>
            </w:r>
          </w:p>
        </w:tc>
        <w:tc>
          <w:tcPr>
            <w:tcW w:w="4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7222" w:rsidRPr="00676931" w:rsidRDefault="00887222" w:rsidP="00463335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2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7222" w:rsidRPr="00676931" w:rsidRDefault="00887222" w:rsidP="00463335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3 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7222" w:rsidRPr="00676931" w:rsidRDefault="00887222" w:rsidP="00463335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4 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7222" w:rsidRPr="00676931" w:rsidRDefault="00887222" w:rsidP="00463335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5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7222" w:rsidRPr="00676931" w:rsidRDefault="00887222" w:rsidP="00463335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6 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7222" w:rsidRPr="00676931" w:rsidRDefault="00887222" w:rsidP="00463335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7 </w:t>
            </w:r>
          </w:p>
        </w:tc>
        <w:tc>
          <w:tcPr>
            <w:tcW w:w="3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7222" w:rsidRPr="00676931" w:rsidRDefault="00887222" w:rsidP="00463335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8 </w:t>
            </w:r>
          </w:p>
        </w:tc>
      </w:tr>
      <w:tr w:rsidR="00887222" w:rsidRPr="00595C62" w:rsidTr="00463335">
        <w:trPr>
          <w:trHeight w:val="1230"/>
          <w:tblCellSpacing w:w="15" w:type="dxa"/>
        </w:trPr>
        <w:tc>
          <w:tcPr>
            <w:tcW w:w="3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7222" w:rsidRPr="00676931" w:rsidRDefault="00887222" w:rsidP="00463335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1 </w:t>
            </w:r>
          </w:p>
        </w:tc>
        <w:tc>
          <w:tcPr>
            <w:tcW w:w="4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7222" w:rsidRPr="00676931" w:rsidRDefault="00887222" w:rsidP="00463335">
            <w:pPr>
              <w:pStyle w:val="formattexttopleveltext"/>
              <w:spacing w:before="0" w:beforeAutospacing="0" w:after="0" w:afterAutospacing="0"/>
              <w:rPr>
                <w:sz w:val="22"/>
                <w:szCs w:val="22"/>
              </w:rPr>
            </w:pPr>
            <w:r w:rsidRPr="000C02C8">
              <w:t>Использование коммуникативно-ориентированной методики в обучении калмыцкому языку обучающихся общеобразовательных организаций Республики Калмыкия.</w:t>
            </w:r>
            <w:r w:rsidRPr="000C02C8">
              <w:br/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7222" w:rsidRPr="00B91148" w:rsidRDefault="00887222" w:rsidP="00463335">
            <w:pPr>
              <w:spacing w:after="0" w:line="240" w:lineRule="auto"/>
              <w:rPr>
                <w:rFonts w:ascii="Times New Roman" w:hAnsi="Times New Roman"/>
              </w:rPr>
            </w:pPr>
            <w:r w:rsidRPr="00B91148">
              <w:rPr>
                <w:rFonts w:ascii="Times New Roman" w:hAnsi="Times New Roman"/>
              </w:rPr>
              <w:t>М</w:t>
            </w:r>
            <w:r w:rsidR="00C27228">
              <w:rPr>
                <w:rFonts w:ascii="Times New Roman" w:hAnsi="Times New Roman"/>
              </w:rPr>
              <w:t>К</w:t>
            </w:r>
            <w:r w:rsidRPr="00B91148">
              <w:rPr>
                <w:rFonts w:ascii="Times New Roman" w:hAnsi="Times New Roman"/>
              </w:rPr>
              <w:t>У «Приютненский отдел образования» ПРМО РК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7222" w:rsidRPr="00676931" w:rsidRDefault="00330F6B" w:rsidP="0046333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01.01.2019</w:t>
            </w:r>
            <w:r w:rsidR="00887222" w:rsidRPr="00676931">
              <w:rPr>
                <w:rFonts w:ascii="Times New Roman" w:hAnsi="Times New Roman"/>
              </w:rPr>
              <w:t>г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7222" w:rsidRPr="00676931" w:rsidRDefault="00887222" w:rsidP="00043D75">
            <w:pPr>
              <w:spacing w:after="0" w:line="240" w:lineRule="auto"/>
              <w:rPr>
                <w:rFonts w:ascii="Times New Roman" w:hAnsi="Times New Roman"/>
              </w:rPr>
            </w:pPr>
            <w:r w:rsidRPr="00676931">
              <w:rPr>
                <w:rFonts w:ascii="Times New Roman" w:hAnsi="Times New Roman"/>
              </w:rPr>
              <w:t>31.12.20</w:t>
            </w:r>
            <w:r w:rsidR="00330F6B">
              <w:rPr>
                <w:rFonts w:ascii="Times New Roman" w:hAnsi="Times New Roman"/>
              </w:rPr>
              <w:t>24</w:t>
            </w:r>
            <w:r w:rsidRPr="00676931">
              <w:rPr>
                <w:rFonts w:ascii="Times New Roman" w:hAnsi="Times New Roman"/>
              </w:rPr>
              <w:t>г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7222" w:rsidRPr="00676931" w:rsidRDefault="00387664" w:rsidP="00063893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  <w:r>
              <w:t>1.Увеличение доли обучающихся по основной образовательной программе начального общего образования, изучающих калмыцкий язык по коммуникативно-ориентированной методике обучения языкам до  100%;</w:t>
            </w:r>
            <w:r>
              <w:br/>
              <w:t xml:space="preserve">2.Увеличение доли обучающихся по основной образовательной программе основного общего образования, изучающих калмыцкий язык по коммуникативно-ориентированной методике обучения языкам до </w:t>
            </w:r>
            <w:r w:rsidR="00063893">
              <w:t>96,4</w:t>
            </w:r>
            <w:r>
              <w:t>%;</w:t>
            </w:r>
            <w:r>
              <w:br/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7222" w:rsidRPr="00676931" w:rsidRDefault="00887222" w:rsidP="004633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887222" w:rsidRPr="00676931" w:rsidRDefault="00250A2B" w:rsidP="00250A2B">
            <w:pPr>
              <w:spacing w:after="0" w:line="240" w:lineRule="auto"/>
            </w:pPr>
            <w:r w:rsidRPr="000C02C8">
              <w:rPr>
                <w:rFonts w:ascii="Times New Roman" w:hAnsi="Times New Roman"/>
                <w:sz w:val="24"/>
                <w:szCs w:val="24"/>
              </w:rPr>
              <w:t>1.Доля обучающихся по основной образовательной программе начального общего образования, изучающих калмыцкий язык по коммуникативно-ориентированной методике обучения языкам, от общего количества обучающихся по основной образовательной программе начального общего образования;</w:t>
            </w:r>
            <w:r w:rsidRPr="000C02C8">
              <w:rPr>
                <w:rFonts w:ascii="Times New Roman" w:hAnsi="Times New Roman"/>
                <w:sz w:val="24"/>
                <w:szCs w:val="24"/>
              </w:rPr>
              <w:br/>
              <w:t>2.Доля обучающихся по основной образовательной программе основного общего образования, изучающих калмыцкий язык по коммуникативно-ориентированной методике обучения языкам, от общего количества обучающихся по основной образовательной програм</w:t>
            </w:r>
            <w:r>
              <w:rPr>
                <w:rFonts w:ascii="Times New Roman" w:hAnsi="Times New Roman"/>
                <w:sz w:val="24"/>
                <w:szCs w:val="24"/>
              </w:rPr>
              <w:t>ме основного общего образования</w:t>
            </w:r>
          </w:p>
        </w:tc>
      </w:tr>
      <w:tr w:rsidR="00043D75" w:rsidRPr="00595C62" w:rsidTr="00463335">
        <w:trPr>
          <w:tblCellSpacing w:w="15" w:type="dxa"/>
        </w:trPr>
        <w:tc>
          <w:tcPr>
            <w:tcW w:w="3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43D75" w:rsidRPr="00676931" w:rsidRDefault="00043D75" w:rsidP="00463335">
            <w:pPr>
              <w:spacing w:after="0" w:line="240" w:lineRule="auto"/>
              <w:rPr>
                <w:rFonts w:ascii="Times New Roman" w:hAnsi="Times New Roman"/>
              </w:rPr>
            </w:pPr>
            <w:r w:rsidRPr="00676931">
              <w:rPr>
                <w:rFonts w:ascii="Times New Roman" w:hAnsi="Times New Roman"/>
              </w:rPr>
              <w:t>2</w:t>
            </w:r>
          </w:p>
        </w:tc>
        <w:tc>
          <w:tcPr>
            <w:tcW w:w="4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43D75" w:rsidRDefault="00043D75" w:rsidP="00887222">
            <w:pPr>
              <w:pStyle w:val="Default"/>
              <w:jc w:val="both"/>
            </w:pPr>
            <w:r>
              <w:t>Привлечение молодых специалистов- учителей калмыцкого языка в образовательные учреждения Приютненского района.</w:t>
            </w:r>
          </w:p>
          <w:p w:rsidR="00043D75" w:rsidRPr="00676931" w:rsidRDefault="00043D75" w:rsidP="00463335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43D75" w:rsidRPr="00676931" w:rsidRDefault="00043D75" w:rsidP="00463335">
            <w:pPr>
              <w:spacing w:after="0" w:line="240" w:lineRule="auto"/>
              <w:rPr>
                <w:rFonts w:ascii="Times New Roman" w:hAnsi="Times New Roman"/>
              </w:rPr>
            </w:pPr>
            <w:r w:rsidRPr="00B91148">
              <w:rPr>
                <w:rFonts w:ascii="Times New Roman" w:hAnsi="Times New Roman"/>
              </w:rPr>
              <w:t>М</w:t>
            </w:r>
            <w:r w:rsidR="00C27228">
              <w:rPr>
                <w:rFonts w:ascii="Times New Roman" w:hAnsi="Times New Roman"/>
              </w:rPr>
              <w:t>К</w:t>
            </w:r>
            <w:r w:rsidRPr="00B91148">
              <w:rPr>
                <w:rFonts w:ascii="Times New Roman" w:hAnsi="Times New Roman"/>
              </w:rPr>
              <w:t>У «Приютненский отдел образования» ПРМО РК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43D75" w:rsidRPr="00676931" w:rsidRDefault="00330F6B" w:rsidP="00B372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01.01.2019</w:t>
            </w:r>
            <w:r w:rsidR="00043D75" w:rsidRPr="00676931">
              <w:rPr>
                <w:rFonts w:ascii="Times New Roman" w:hAnsi="Times New Roman"/>
              </w:rPr>
              <w:t>г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43D75" w:rsidRPr="00676931" w:rsidRDefault="00043D75" w:rsidP="00B372FA">
            <w:pPr>
              <w:spacing w:after="0" w:line="240" w:lineRule="auto"/>
              <w:rPr>
                <w:rFonts w:ascii="Times New Roman" w:hAnsi="Times New Roman"/>
              </w:rPr>
            </w:pPr>
            <w:r w:rsidRPr="00676931">
              <w:rPr>
                <w:rFonts w:ascii="Times New Roman" w:hAnsi="Times New Roman"/>
              </w:rPr>
              <w:t>31.12.20</w:t>
            </w:r>
            <w:r w:rsidR="00330F6B">
              <w:rPr>
                <w:rFonts w:ascii="Times New Roman" w:hAnsi="Times New Roman"/>
              </w:rPr>
              <w:t>24</w:t>
            </w:r>
            <w:r w:rsidRPr="00676931">
              <w:rPr>
                <w:rFonts w:ascii="Times New Roman" w:hAnsi="Times New Roman"/>
              </w:rPr>
              <w:t>г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43D75" w:rsidRDefault="00043D75" w:rsidP="00387664">
            <w:pPr>
              <w:pStyle w:val="formattext"/>
              <w:spacing w:before="0" w:beforeAutospacing="0" w:after="0" w:afterAutospacing="0"/>
            </w:pPr>
            <w:r>
              <w:t>Увеличение количества учителей калмыцкого языка, поступивших на работу в общеобразовательные учреждения Приютненского района до</w:t>
            </w:r>
            <w:r w:rsidR="00063893">
              <w:t xml:space="preserve"> 2</w:t>
            </w:r>
            <w:r>
              <w:t xml:space="preserve"> человек</w:t>
            </w:r>
          </w:p>
          <w:p w:rsidR="00043D75" w:rsidRPr="00676931" w:rsidRDefault="00043D75" w:rsidP="00463335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43D75" w:rsidRPr="00676931" w:rsidRDefault="00043D75" w:rsidP="004633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43D75" w:rsidRPr="00676931" w:rsidRDefault="00043D75" w:rsidP="00250A2B">
            <w:pPr>
              <w:spacing w:after="0" w:line="240" w:lineRule="auto"/>
              <w:rPr>
                <w:rFonts w:ascii="Times New Roman" w:hAnsi="Times New Roman"/>
              </w:rPr>
            </w:pPr>
            <w:r w:rsidRPr="00FD464B">
              <w:rPr>
                <w:rFonts w:ascii="Times New Roman" w:hAnsi="Times New Roman"/>
                <w:sz w:val="24"/>
                <w:szCs w:val="24"/>
              </w:rPr>
              <w:t>Количество учителей калмыцкого языка, поступивших на работу в общеобразовательные учреждения Приютненского района, от общей численности учителей</w:t>
            </w:r>
          </w:p>
        </w:tc>
      </w:tr>
      <w:tr w:rsidR="00043D75" w:rsidRPr="00595C62" w:rsidTr="00463335">
        <w:trPr>
          <w:tblCellSpacing w:w="15" w:type="dxa"/>
        </w:trPr>
        <w:tc>
          <w:tcPr>
            <w:tcW w:w="3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43D75" w:rsidRPr="00676931" w:rsidRDefault="00043D75" w:rsidP="00463335">
            <w:pPr>
              <w:spacing w:after="0" w:line="240" w:lineRule="auto"/>
              <w:rPr>
                <w:rFonts w:ascii="Times New Roman" w:hAnsi="Times New Roman"/>
              </w:rPr>
            </w:pPr>
            <w:r w:rsidRPr="00676931">
              <w:rPr>
                <w:rFonts w:ascii="Times New Roman" w:hAnsi="Times New Roman"/>
              </w:rPr>
              <w:t>3</w:t>
            </w:r>
          </w:p>
        </w:tc>
        <w:tc>
          <w:tcPr>
            <w:tcW w:w="4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43D75" w:rsidRDefault="00043D75" w:rsidP="008872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46C">
              <w:rPr>
                <w:rFonts w:ascii="Times New Roman" w:hAnsi="Times New Roman"/>
                <w:sz w:val="24"/>
                <w:szCs w:val="24"/>
              </w:rPr>
              <w:t>Организация и проведение фестивалей, смотров, конкурсов, культурно-просветительских мероприятий, семинаров, национальных праздников и спортивных мероприятий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43D75" w:rsidRPr="00676931" w:rsidRDefault="00043D75" w:rsidP="00463335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43D75" w:rsidRPr="00676931" w:rsidRDefault="00043D75" w:rsidP="00463335">
            <w:pPr>
              <w:spacing w:after="0" w:line="240" w:lineRule="auto"/>
              <w:rPr>
                <w:rFonts w:ascii="Times New Roman" w:hAnsi="Times New Roman"/>
              </w:rPr>
            </w:pPr>
            <w:r w:rsidRPr="00B91148">
              <w:rPr>
                <w:rFonts w:ascii="Times New Roman" w:hAnsi="Times New Roman"/>
              </w:rPr>
              <w:t>М</w:t>
            </w:r>
            <w:r w:rsidR="00C27228">
              <w:rPr>
                <w:rFonts w:ascii="Times New Roman" w:hAnsi="Times New Roman"/>
              </w:rPr>
              <w:t>К</w:t>
            </w:r>
            <w:r w:rsidRPr="00B91148">
              <w:rPr>
                <w:rFonts w:ascii="Times New Roman" w:hAnsi="Times New Roman"/>
              </w:rPr>
              <w:t>У «Приютненский отдел образования» ПРМО РК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43D75" w:rsidRPr="00676931" w:rsidRDefault="00330F6B" w:rsidP="00B372F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01.01.2019</w:t>
            </w:r>
            <w:r w:rsidR="00043D75" w:rsidRPr="00676931">
              <w:rPr>
                <w:rFonts w:ascii="Times New Roman" w:hAnsi="Times New Roman"/>
              </w:rPr>
              <w:t>г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43D75" w:rsidRPr="00676931" w:rsidRDefault="00043D75" w:rsidP="00B372FA">
            <w:pPr>
              <w:spacing w:after="0" w:line="240" w:lineRule="auto"/>
              <w:rPr>
                <w:rFonts w:ascii="Times New Roman" w:hAnsi="Times New Roman"/>
              </w:rPr>
            </w:pPr>
            <w:r w:rsidRPr="00676931">
              <w:rPr>
                <w:rFonts w:ascii="Times New Roman" w:hAnsi="Times New Roman"/>
              </w:rPr>
              <w:t>31.12.20</w:t>
            </w:r>
            <w:r w:rsidR="00330F6B">
              <w:rPr>
                <w:rFonts w:ascii="Times New Roman" w:hAnsi="Times New Roman"/>
              </w:rPr>
              <w:t>24</w:t>
            </w:r>
            <w:r w:rsidRPr="00676931">
              <w:rPr>
                <w:rFonts w:ascii="Times New Roman" w:hAnsi="Times New Roman"/>
              </w:rPr>
              <w:t>г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43D75" w:rsidRPr="00387664" w:rsidRDefault="00043D75" w:rsidP="00463335">
            <w:pPr>
              <w:spacing w:after="0" w:line="240" w:lineRule="auto"/>
              <w:rPr>
                <w:rFonts w:ascii="Times New Roman" w:hAnsi="Times New Roman"/>
              </w:rPr>
            </w:pPr>
            <w:r w:rsidRPr="00387664">
              <w:rPr>
                <w:rFonts w:ascii="Times New Roman" w:hAnsi="Times New Roman"/>
              </w:rPr>
              <w:t>Увеличение доли национальных праздников и спортивных мероприятий до 50%.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43D75" w:rsidRPr="00676931" w:rsidRDefault="00043D75" w:rsidP="004633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43D75" w:rsidRPr="00CB7CAB" w:rsidRDefault="00043D75" w:rsidP="00CB7C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7CAB">
              <w:rPr>
                <w:rFonts w:ascii="Times New Roman" w:hAnsi="Times New Roman"/>
              </w:rPr>
              <w:t>1.</w:t>
            </w:r>
            <w:r w:rsidRPr="00CB7CAB">
              <w:rPr>
                <w:rFonts w:ascii="Times New Roman" w:hAnsi="Times New Roman"/>
                <w:sz w:val="24"/>
                <w:szCs w:val="24"/>
              </w:rPr>
              <w:t>Доля национальных праздников и спортивных мероприятий, в общем количестве проводимых мероприятий</w:t>
            </w:r>
            <w:r w:rsidRPr="00CB7CAB">
              <w:rPr>
                <w:rFonts w:ascii="Times New Roman" w:hAnsi="Times New Roman"/>
              </w:rPr>
              <w:t> </w:t>
            </w:r>
            <w:r w:rsidRPr="00CB7CAB">
              <w:rPr>
                <w:rFonts w:ascii="Times New Roman" w:hAnsi="Times New Roman"/>
                <w:sz w:val="24"/>
                <w:szCs w:val="24"/>
              </w:rPr>
              <w:t>  </w:t>
            </w:r>
          </w:p>
          <w:p w:rsidR="00043D75" w:rsidRPr="00CB7CAB" w:rsidRDefault="00043D75" w:rsidP="00463335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887222" w:rsidRDefault="00887222" w:rsidP="00887222">
      <w:pPr>
        <w:widowControl w:val="0"/>
        <w:tabs>
          <w:tab w:val="left" w:pos="9781"/>
        </w:tabs>
        <w:autoSpaceDE w:val="0"/>
        <w:autoSpaceDN w:val="0"/>
        <w:adjustRightInd w:val="0"/>
        <w:jc w:val="right"/>
      </w:pPr>
    </w:p>
    <w:p w:rsidR="00B416F0" w:rsidRDefault="00B416F0" w:rsidP="00887222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</w:rPr>
      </w:pPr>
    </w:p>
    <w:p w:rsidR="00B416F0" w:rsidRDefault="00B416F0" w:rsidP="00887222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</w:rPr>
      </w:pPr>
    </w:p>
    <w:p w:rsidR="00B416F0" w:rsidRDefault="00B416F0" w:rsidP="00887222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</w:rPr>
      </w:pPr>
    </w:p>
    <w:p w:rsidR="00B416F0" w:rsidRDefault="00B416F0" w:rsidP="00887222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</w:rPr>
      </w:pPr>
    </w:p>
    <w:p w:rsidR="00B416F0" w:rsidRDefault="00B416F0" w:rsidP="00887222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</w:rPr>
      </w:pPr>
    </w:p>
    <w:p w:rsidR="00B416F0" w:rsidRDefault="00B416F0" w:rsidP="00887222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</w:rPr>
      </w:pPr>
    </w:p>
    <w:p w:rsidR="00B416F0" w:rsidRDefault="00B416F0" w:rsidP="00887222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</w:rPr>
      </w:pPr>
    </w:p>
    <w:p w:rsidR="00B416F0" w:rsidRDefault="00B416F0" w:rsidP="00887222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</w:rPr>
      </w:pPr>
    </w:p>
    <w:p w:rsidR="00887222" w:rsidRPr="00B91148" w:rsidRDefault="00887222" w:rsidP="00887222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</w:rPr>
      </w:pPr>
      <w:r w:rsidRPr="00B91148">
        <w:rPr>
          <w:rFonts w:ascii="Times New Roman" w:hAnsi="Times New Roman"/>
        </w:rPr>
        <w:t>Таблица</w:t>
      </w:r>
      <w:r w:rsidRPr="00B91148">
        <w:rPr>
          <w:rFonts w:ascii="Times New Roman" w:hAnsi="Times New Roman"/>
          <w:b/>
        </w:rPr>
        <w:t xml:space="preserve"> № 3</w:t>
      </w:r>
    </w:p>
    <w:p w:rsidR="00887222" w:rsidRPr="00B91148" w:rsidRDefault="00887222" w:rsidP="008872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:rsidR="00887222" w:rsidRPr="00B91148" w:rsidRDefault="00887222" w:rsidP="008872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B91148">
        <w:rPr>
          <w:rFonts w:ascii="Times New Roman" w:hAnsi="Times New Roman"/>
          <w:b/>
        </w:rPr>
        <w:t>Сведения об основных мерах правового регулирования</w:t>
      </w:r>
    </w:p>
    <w:p w:rsidR="00887222" w:rsidRPr="00B91148" w:rsidRDefault="00887222" w:rsidP="008872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B91148">
        <w:rPr>
          <w:rFonts w:ascii="Times New Roman" w:hAnsi="Times New Roman"/>
          <w:b/>
        </w:rPr>
        <w:t>в сфере реализации муниципальной подпрограммы</w:t>
      </w: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977"/>
        <w:gridCol w:w="4394"/>
        <w:gridCol w:w="2977"/>
        <w:gridCol w:w="4394"/>
      </w:tblGrid>
      <w:tr w:rsidR="00887222" w:rsidRPr="00595C62" w:rsidTr="00463335">
        <w:trPr>
          <w:trHeight w:val="6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22" w:rsidRPr="00595C62" w:rsidRDefault="00887222" w:rsidP="00463335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>Вид нормативного</w:t>
            </w:r>
            <w:r w:rsidRPr="00595C62">
              <w:rPr>
                <w:rFonts w:ascii="Times New Roman" w:hAnsi="Times New Roman" w:cs="Times New Roman"/>
                <w:lang w:eastAsia="en-US"/>
              </w:rPr>
              <w:br/>
              <w:t>правового акта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22" w:rsidRPr="00595C62" w:rsidRDefault="00887222" w:rsidP="00463335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>Основные положения нормативного</w:t>
            </w:r>
            <w:r w:rsidRPr="00595C62">
              <w:rPr>
                <w:rFonts w:ascii="Times New Roman" w:hAnsi="Times New Roman" w:cs="Times New Roman"/>
                <w:lang w:eastAsia="en-US"/>
              </w:rPr>
              <w:br/>
              <w:t>правового акта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22" w:rsidRPr="00595C62" w:rsidRDefault="00887222" w:rsidP="00463335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>Ответственный</w:t>
            </w:r>
            <w:r w:rsidRPr="00595C62">
              <w:rPr>
                <w:rFonts w:ascii="Times New Roman" w:hAnsi="Times New Roman" w:cs="Times New Roman"/>
                <w:lang w:eastAsia="en-US"/>
              </w:rPr>
              <w:br/>
              <w:t>исполнитель и</w:t>
            </w:r>
            <w:r w:rsidRPr="00595C62">
              <w:rPr>
                <w:rFonts w:ascii="Times New Roman" w:hAnsi="Times New Roman" w:cs="Times New Roman"/>
                <w:lang w:eastAsia="en-US"/>
              </w:rPr>
              <w:br/>
              <w:t>соисполнители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22" w:rsidRPr="00595C62" w:rsidRDefault="00887222" w:rsidP="00463335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 xml:space="preserve">Сроки   </w:t>
            </w:r>
            <w:r w:rsidRPr="00595C62">
              <w:rPr>
                <w:rFonts w:ascii="Times New Roman" w:hAnsi="Times New Roman" w:cs="Times New Roman"/>
                <w:lang w:eastAsia="en-US"/>
              </w:rPr>
              <w:br/>
              <w:t>принятия</w:t>
            </w:r>
          </w:p>
        </w:tc>
      </w:tr>
      <w:tr w:rsidR="00887222" w:rsidRPr="00595C62" w:rsidTr="00463335"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22" w:rsidRPr="00595C62" w:rsidRDefault="00887222" w:rsidP="0046333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 xml:space="preserve">       2       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22" w:rsidRPr="00595C62" w:rsidRDefault="00887222" w:rsidP="0046333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 xml:space="preserve">               3               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22" w:rsidRPr="00595C62" w:rsidRDefault="00887222" w:rsidP="0046333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 xml:space="preserve">      4     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22" w:rsidRPr="00595C62" w:rsidRDefault="00887222" w:rsidP="0046333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 xml:space="preserve">   5    </w:t>
            </w:r>
          </w:p>
        </w:tc>
      </w:tr>
      <w:tr w:rsidR="00887222" w:rsidRPr="00595C62" w:rsidTr="00463335">
        <w:tc>
          <w:tcPr>
            <w:tcW w:w="147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22" w:rsidRPr="0099531D" w:rsidRDefault="00887222" w:rsidP="00C37034">
            <w:pPr>
              <w:spacing w:after="0" w:line="240" w:lineRule="auto"/>
              <w:ind w:firstLine="329"/>
              <w:jc w:val="both"/>
              <w:rPr>
                <w:rFonts w:ascii="Times New Roman" w:hAnsi="Times New Roman"/>
              </w:rPr>
            </w:pPr>
            <w:r w:rsidRPr="0099531D">
              <w:rPr>
                <w:rFonts w:ascii="Times New Roman" w:hAnsi="Times New Roman"/>
              </w:rPr>
              <w:t xml:space="preserve">Основное мероприятие 1 </w:t>
            </w:r>
            <w:r w:rsidR="00C37034" w:rsidRPr="000C02C8">
              <w:rPr>
                <w:rFonts w:ascii="Times New Roman" w:hAnsi="Times New Roman"/>
                <w:sz w:val="24"/>
                <w:szCs w:val="24"/>
              </w:rPr>
              <w:t>Использование коммуникативно-ориентированной методики в обучении калмыцкому языку обучающихся общеобразовательных организаций Республики Калмыкия</w:t>
            </w:r>
          </w:p>
        </w:tc>
      </w:tr>
      <w:tr w:rsidR="00887222" w:rsidRPr="00595C62" w:rsidTr="00463335"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22" w:rsidRPr="00595C62" w:rsidRDefault="00887222" w:rsidP="0046333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22" w:rsidRPr="00595C62" w:rsidRDefault="00887222" w:rsidP="00463335"/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22" w:rsidRPr="00595C62" w:rsidRDefault="00887222" w:rsidP="00463335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22" w:rsidRPr="00595C62" w:rsidRDefault="00887222" w:rsidP="00463335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887222" w:rsidRPr="00595C62" w:rsidTr="00463335">
        <w:tc>
          <w:tcPr>
            <w:tcW w:w="147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22" w:rsidRPr="00595C62" w:rsidRDefault="00887222" w:rsidP="001A0774">
            <w:pPr>
              <w:pStyle w:val="Default"/>
              <w:jc w:val="both"/>
            </w:pPr>
            <w:r w:rsidRPr="00595C62">
              <w:t xml:space="preserve">Основное мероприятие 2   </w:t>
            </w:r>
            <w:r w:rsidR="001A0774">
              <w:t>Привлечение молодых специалистов- учителей калмыцкого языка в образовательные учреждения Приютненского района.</w:t>
            </w:r>
          </w:p>
        </w:tc>
      </w:tr>
      <w:tr w:rsidR="00887222" w:rsidRPr="00595C62" w:rsidTr="00463335"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22" w:rsidRPr="00595C62" w:rsidRDefault="00887222" w:rsidP="0046333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22" w:rsidRPr="00595C62" w:rsidRDefault="00887222" w:rsidP="00463335"/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22" w:rsidRPr="00595C62" w:rsidRDefault="00887222" w:rsidP="00463335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22" w:rsidRPr="00595C62" w:rsidRDefault="00887222" w:rsidP="00463335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887222" w:rsidRPr="00595C62" w:rsidTr="00463335">
        <w:tc>
          <w:tcPr>
            <w:tcW w:w="147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22" w:rsidRPr="001A0774" w:rsidRDefault="00887222" w:rsidP="001A0774">
            <w:pPr>
              <w:spacing w:after="0" w:line="240" w:lineRule="auto"/>
              <w:rPr>
                <w:rFonts w:ascii="Times New Roman" w:hAnsi="Times New Roman"/>
              </w:rPr>
            </w:pPr>
            <w:r w:rsidRPr="001A0774">
              <w:rPr>
                <w:rFonts w:ascii="Times New Roman" w:hAnsi="Times New Roman"/>
              </w:rPr>
              <w:t xml:space="preserve">Основное мероприятие  3 </w:t>
            </w:r>
            <w:r w:rsidR="001A0774" w:rsidRPr="001A0774">
              <w:rPr>
                <w:rFonts w:ascii="Times New Roman" w:hAnsi="Times New Roman"/>
                <w:sz w:val="24"/>
                <w:szCs w:val="24"/>
              </w:rPr>
              <w:t>Организация и проведение фестивалей, смотров, конкурсов, культурно-просветительских мероприятий, семинаров, национальных праздников и спортивных мероприятий.</w:t>
            </w:r>
          </w:p>
        </w:tc>
      </w:tr>
      <w:tr w:rsidR="00887222" w:rsidRPr="00595C62" w:rsidTr="00463335"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22" w:rsidRPr="00595C62" w:rsidRDefault="00887222" w:rsidP="0046333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22" w:rsidRPr="00595C62" w:rsidRDefault="00887222" w:rsidP="00463335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22" w:rsidRPr="00595C62" w:rsidRDefault="00887222" w:rsidP="00463335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222" w:rsidRPr="00595C62" w:rsidRDefault="00887222" w:rsidP="00463335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887222" w:rsidRDefault="00887222" w:rsidP="000A2221">
      <w:pPr>
        <w:spacing w:after="0" w:line="240" w:lineRule="auto"/>
        <w:ind w:firstLine="709"/>
        <w:jc w:val="center"/>
        <w:sectPr w:rsidR="00887222" w:rsidSect="00887222">
          <w:pgSz w:w="16838" w:h="11906" w:orient="landscape"/>
          <w:pgMar w:top="567" w:right="1134" w:bottom="851" w:left="1134" w:header="709" w:footer="709" w:gutter="0"/>
          <w:cols w:space="708"/>
          <w:docGrid w:linePitch="360"/>
        </w:sectPr>
      </w:pPr>
    </w:p>
    <w:p w:rsidR="00D61944" w:rsidRPr="00595C62" w:rsidRDefault="00D61944" w:rsidP="00D61944">
      <w:pPr>
        <w:widowControl w:val="0"/>
        <w:autoSpaceDE w:val="0"/>
        <w:autoSpaceDN w:val="0"/>
        <w:adjustRightInd w:val="0"/>
        <w:jc w:val="right"/>
        <w:rPr>
          <w:b/>
        </w:rPr>
      </w:pPr>
      <w:r w:rsidRPr="00595C62">
        <w:t>Таблица</w:t>
      </w:r>
      <w:r w:rsidRPr="00595C62">
        <w:rPr>
          <w:b/>
        </w:rPr>
        <w:t xml:space="preserve"> № 6</w:t>
      </w:r>
    </w:p>
    <w:p w:rsidR="00D61944" w:rsidRPr="00595C62" w:rsidRDefault="00D61944" w:rsidP="00D6194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95C62">
        <w:rPr>
          <w:b/>
        </w:rPr>
        <w:t>План реализации муниципальной подпрограммы</w:t>
      </w:r>
    </w:p>
    <w:tbl>
      <w:tblPr>
        <w:tblpPr w:leftFromText="181" w:rightFromText="181" w:vertAnchor="page" w:horzAnchor="margin" w:tblpXSpec="center" w:tblpY="2314"/>
        <w:tblOverlap w:val="never"/>
        <w:tblW w:w="17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2"/>
        <w:gridCol w:w="5812"/>
        <w:gridCol w:w="2410"/>
        <w:gridCol w:w="1134"/>
        <w:gridCol w:w="1276"/>
        <w:gridCol w:w="850"/>
        <w:gridCol w:w="992"/>
        <w:gridCol w:w="993"/>
        <w:gridCol w:w="992"/>
        <w:gridCol w:w="992"/>
        <w:gridCol w:w="992"/>
      </w:tblGrid>
      <w:tr w:rsidR="00330F6B" w:rsidRPr="00595C62" w:rsidTr="00B416F0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F6B" w:rsidRPr="00595C62" w:rsidRDefault="00330F6B" w:rsidP="00330F6B">
            <w:pPr>
              <w:jc w:val="center"/>
            </w:pPr>
            <w:r w:rsidRPr="00595C62">
              <w:t>№ п/п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F6B" w:rsidRPr="00595C62" w:rsidRDefault="00330F6B" w:rsidP="00330F6B">
            <w:pPr>
              <w:jc w:val="center"/>
            </w:pPr>
            <w:r w:rsidRPr="00595C62">
              <w:t xml:space="preserve">наименование </w:t>
            </w:r>
            <w:r w:rsidRPr="00595C62">
              <w:br/>
              <w:t>мероприятий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0F6B" w:rsidRPr="00595C62" w:rsidRDefault="00330F6B" w:rsidP="00330F6B">
            <w:pPr>
              <w:jc w:val="center"/>
            </w:pPr>
            <w:r w:rsidRPr="00595C62">
              <w:t>исполнители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6B" w:rsidRPr="00595C62" w:rsidRDefault="00330F6B" w:rsidP="00330F6B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 xml:space="preserve">срок начала    </w:t>
            </w:r>
            <w:r w:rsidRPr="00595C62">
              <w:rPr>
                <w:rFonts w:ascii="Times New Roman" w:hAnsi="Times New Roman" w:cs="Times New Roman"/>
                <w:lang w:eastAsia="en-US"/>
              </w:rPr>
              <w:br/>
              <w:t>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6B" w:rsidRPr="00595C62" w:rsidRDefault="00330F6B" w:rsidP="00330F6B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 xml:space="preserve">срок окончания </w:t>
            </w:r>
            <w:r w:rsidRPr="00595C62">
              <w:rPr>
                <w:rFonts w:ascii="Times New Roman" w:hAnsi="Times New Roman" w:cs="Times New Roman"/>
                <w:lang w:eastAsia="en-US"/>
              </w:rPr>
              <w:br/>
              <w:t>реализации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6B" w:rsidRPr="00595C62" w:rsidRDefault="00330F6B" w:rsidP="00330F6B">
            <w:pPr>
              <w:pStyle w:val="af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5C62">
              <w:rPr>
                <w:rFonts w:ascii="Times New Roman" w:hAnsi="Times New Roman" w:cs="Times New Roman"/>
                <w:sz w:val="22"/>
                <w:szCs w:val="22"/>
              </w:rPr>
              <w:t>текущий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6B" w:rsidRPr="00595C62" w:rsidRDefault="00330F6B" w:rsidP="00330F6B">
            <w:pPr>
              <w:pStyle w:val="af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5C62">
              <w:rPr>
                <w:rFonts w:ascii="Times New Roman" w:hAnsi="Times New Roman" w:cs="Times New Roman"/>
                <w:sz w:val="22"/>
                <w:szCs w:val="22"/>
              </w:rPr>
              <w:t>очередной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6B" w:rsidRPr="00595C62" w:rsidRDefault="00330F6B" w:rsidP="00330F6B">
            <w:pPr>
              <w:pStyle w:val="af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5C62">
              <w:rPr>
                <w:rFonts w:ascii="Times New Roman" w:hAnsi="Times New Roman" w:cs="Times New Roman"/>
                <w:sz w:val="22"/>
                <w:szCs w:val="22"/>
              </w:rPr>
              <w:t>первый год планового периода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6B" w:rsidRPr="00595C62" w:rsidRDefault="00330F6B" w:rsidP="00330F6B">
            <w:pPr>
              <w:pStyle w:val="af5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95C62">
              <w:rPr>
                <w:rFonts w:ascii="Times New Roman" w:hAnsi="Times New Roman" w:cs="Times New Roman"/>
                <w:sz w:val="22"/>
                <w:szCs w:val="22"/>
              </w:rPr>
              <w:t>второй год планового</w:t>
            </w:r>
          </w:p>
          <w:p w:rsidR="00330F6B" w:rsidRPr="00595C62" w:rsidRDefault="00330F6B" w:rsidP="00330F6B">
            <w:pPr>
              <w:pStyle w:val="af5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95C62">
              <w:rPr>
                <w:rFonts w:ascii="Times New Roman" w:hAnsi="Times New Roman" w:cs="Times New Roman"/>
                <w:sz w:val="22"/>
                <w:szCs w:val="22"/>
              </w:rPr>
              <w:t>периода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6B" w:rsidRPr="00595C62" w:rsidRDefault="00330F6B" w:rsidP="00330F6B">
            <w:pPr>
              <w:pStyle w:val="af5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Третий </w:t>
            </w:r>
            <w:r w:rsidRPr="00595C62">
              <w:rPr>
                <w:rFonts w:ascii="Times New Roman" w:hAnsi="Times New Roman" w:cs="Times New Roman"/>
                <w:sz w:val="22"/>
                <w:szCs w:val="22"/>
              </w:rPr>
              <w:t>год планового</w:t>
            </w:r>
          </w:p>
          <w:p w:rsidR="00330F6B" w:rsidRPr="00595C62" w:rsidRDefault="00330F6B" w:rsidP="00330F6B">
            <w:pPr>
              <w:pStyle w:val="af5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95C62">
              <w:rPr>
                <w:rFonts w:ascii="Times New Roman" w:hAnsi="Times New Roman" w:cs="Times New Roman"/>
                <w:sz w:val="22"/>
                <w:szCs w:val="22"/>
              </w:rPr>
              <w:t>периода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6B" w:rsidRDefault="00330F6B" w:rsidP="00330F6B">
            <w:pPr>
              <w:pStyle w:val="af5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Четвертый год планового периода</w:t>
            </w:r>
          </w:p>
          <w:p w:rsidR="00330F6B" w:rsidRPr="00330F6B" w:rsidRDefault="00330F6B" w:rsidP="00330F6B">
            <w:pPr>
              <w:rPr>
                <w:lang w:eastAsia="ru-RU"/>
              </w:rPr>
            </w:pPr>
          </w:p>
        </w:tc>
      </w:tr>
      <w:tr w:rsidR="00330F6B" w:rsidRPr="00595C62" w:rsidTr="00B416F0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0F6B" w:rsidRPr="00595C62" w:rsidRDefault="00B416F0" w:rsidP="00330F6B">
            <w:r>
              <w:t xml:space="preserve">     </w:t>
            </w:r>
            <w:bookmarkStart w:id="0" w:name="_GoBack"/>
            <w:bookmarkEnd w:id="0"/>
            <w:r>
              <w:t xml:space="preserve"> </w:t>
            </w:r>
            <w:r w:rsidR="00330F6B" w:rsidRPr="00595C62">
              <w:t>1.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0F6B" w:rsidRPr="00676931" w:rsidRDefault="00330F6B" w:rsidP="00330F6B">
            <w:pPr>
              <w:pStyle w:val="formattexttopleveltext"/>
              <w:spacing w:before="0" w:beforeAutospacing="0" w:after="0" w:afterAutospacing="0"/>
              <w:rPr>
                <w:sz w:val="22"/>
                <w:szCs w:val="22"/>
              </w:rPr>
            </w:pPr>
            <w:r w:rsidRPr="000C02C8">
              <w:t>Использование коммуникативно-ориентированной методики в обучении калмыцкому языку обучающихся общеобразовательных организаций Республики Калмыкия.</w:t>
            </w:r>
            <w:r w:rsidRPr="000C02C8"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0F6B" w:rsidRDefault="00330F6B" w:rsidP="00330F6B">
            <w:r w:rsidRPr="00D31ADD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К</w:t>
            </w:r>
            <w:r w:rsidRPr="00D31ADD">
              <w:rPr>
                <w:rFonts w:ascii="Times New Roman" w:hAnsi="Times New Roman"/>
              </w:rPr>
              <w:t>У «Приютненский отдел образования» ПРМО РК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6B" w:rsidRPr="00595C62" w:rsidRDefault="00330F6B" w:rsidP="00330F6B">
            <w:r>
              <w:t>01.01.2019</w:t>
            </w:r>
            <w:r w:rsidRPr="00595C62"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6B" w:rsidRPr="00595C62" w:rsidRDefault="00330F6B" w:rsidP="00330F6B">
            <w:r w:rsidRPr="00595C62">
              <w:t>31.12.20</w:t>
            </w:r>
            <w:r>
              <w:t>24</w:t>
            </w:r>
            <w:r w:rsidRPr="00595C62"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6B" w:rsidRPr="00595C62" w:rsidRDefault="00330F6B" w:rsidP="00330F6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6B" w:rsidRPr="00595C62" w:rsidRDefault="00330F6B" w:rsidP="00330F6B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6B" w:rsidRPr="00595C62" w:rsidRDefault="00330F6B" w:rsidP="00330F6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6B" w:rsidRPr="00595C62" w:rsidRDefault="00330F6B" w:rsidP="00330F6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6B" w:rsidRPr="00595C62" w:rsidRDefault="00330F6B" w:rsidP="00330F6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6B" w:rsidRPr="00595C62" w:rsidRDefault="00330F6B" w:rsidP="00330F6B"/>
        </w:tc>
      </w:tr>
      <w:tr w:rsidR="00330F6B" w:rsidRPr="00595C62" w:rsidTr="00B416F0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0F6B" w:rsidRPr="00595C62" w:rsidRDefault="00B416F0" w:rsidP="00330F6B">
            <w:r>
              <w:t xml:space="preserve">      </w:t>
            </w:r>
            <w:r w:rsidR="00330F6B" w:rsidRPr="00595C62">
              <w:t>2.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0F6B" w:rsidRDefault="00330F6B" w:rsidP="00330F6B">
            <w:pPr>
              <w:pStyle w:val="Default"/>
              <w:jc w:val="both"/>
            </w:pPr>
            <w:r>
              <w:t>Привлечение молодых специалистов- учителей калмыцкого языка в образовательные учреждения Приютненского района.</w:t>
            </w:r>
          </w:p>
          <w:p w:rsidR="00330F6B" w:rsidRPr="00676931" w:rsidRDefault="00330F6B" w:rsidP="00330F6B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0F6B" w:rsidRDefault="00330F6B" w:rsidP="00330F6B">
            <w:r w:rsidRPr="00D31ADD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К</w:t>
            </w:r>
            <w:r w:rsidRPr="00D31ADD">
              <w:rPr>
                <w:rFonts w:ascii="Times New Roman" w:hAnsi="Times New Roman"/>
              </w:rPr>
              <w:t>У «Приютненский отдел образования» ПРМО РК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6B" w:rsidRPr="00595C62" w:rsidRDefault="00330F6B" w:rsidP="00330F6B">
            <w:r>
              <w:t>01.01.2019</w:t>
            </w:r>
            <w:r w:rsidRPr="00595C62"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6B" w:rsidRPr="00595C62" w:rsidRDefault="00330F6B" w:rsidP="00330F6B">
            <w:r w:rsidRPr="00595C62">
              <w:t>31.12.20</w:t>
            </w:r>
            <w:r>
              <w:t>24</w:t>
            </w:r>
            <w:r w:rsidRPr="00595C62"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6B" w:rsidRPr="00595C62" w:rsidRDefault="00330F6B" w:rsidP="00330F6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6B" w:rsidRPr="00595C62" w:rsidRDefault="00330F6B" w:rsidP="00330F6B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6B" w:rsidRPr="00595C62" w:rsidRDefault="00330F6B" w:rsidP="00330F6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6B" w:rsidRPr="00595C62" w:rsidRDefault="00330F6B" w:rsidP="00330F6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6B" w:rsidRPr="00595C62" w:rsidRDefault="00330F6B" w:rsidP="00330F6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6B" w:rsidRPr="00595C62" w:rsidRDefault="00330F6B" w:rsidP="00330F6B"/>
        </w:tc>
      </w:tr>
      <w:tr w:rsidR="00330F6B" w:rsidRPr="00595C62" w:rsidTr="00B416F0"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0F6B" w:rsidRPr="00595C62" w:rsidRDefault="00B416F0" w:rsidP="00330F6B">
            <w:r>
              <w:t xml:space="preserve">      </w:t>
            </w:r>
            <w:r w:rsidR="00330F6B" w:rsidRPr="00595C62">
              <w:t>3.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0F6B" w:rsidRDefault="00330F6B" w:rsidP="00330F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646C">
              <w:rPr>
                <w:rFonts w:ascii="Times New Roman" w:hAnsi="Times New Roman"/>
                <w:sz w:val="24"/>
                <w:szCs w:val="24"/>
              </w:rPr>
              <w:t>Организация и проведение фестивалей, смотров, конкурсов, культурно-просветительских мероприятий, семинаров, национальных праздников и спортивных мероприятий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30F6B" w:rsidRPr="00676931" w:rsidRDefault="00330F6B" w:rsidP="00330F6B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30F6B" w:rsidRDefault="00330F6B" w:rsidP="00330F6B">
            <w:r w:rsidRPr="00D31ADD">
              <w:rPr>
                <w:rFonts w:ascii="Times New Roman" w:hAnsi="Times New Roman"/>
              </w:rPr>
              <w:t>М</w:t>
            </w:r>
            <w:r>
              <w:rPr>
                <w:rFonts w:ascii="Times New Roman" w:hAnsi="Times New Roman"/>
              </w:rPr>
              <w:t>К</w:t>
            </w:r>
            <w:r w:rsidRPr="00D31ADD">
              <w:rPr>
                <w:rFonts w:ascii="Times New Roman" w:hAnsi="Times New Roman"/>
              </w:rPr>
              <w:t>У «Приютненский отдел образования» ПРМО РК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6B" w:rsidRPr="00595C62" w:rsidRDefault="00330F6B" w:rsidP="00330F6B">
            <w:r>
              <w:t>01.01.2019</w:t>
            </w:r>
            <w:r w:rsidRPr="00595C62"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6B" w:rsidRPr="00595C62" w:rsidRDefault="00330F6B" w:rsidP="00330F6B">
            <w:r w:rsidRPr="00595C62">
              <w:t>31.12.20</w:t>
            </w:r>
            <w:r>
              <w:t>24</w:t>
            </w:r>
            <w:r w:rsidRPr="00595C62">
              <w:t>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6B" w:rsidRPr="00595C62" w:rsidRDefault="00330F6B" w:rsidP="00330F6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6B" w:rsidRPr="00595C62" w:rsidRDefault="00330F6B" w:rsidP="00330F6B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6B" w:rsidRPr="00595C62" w:rsidRDefault="00330F6B" w:rsidP="00330F6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6B" w:rsidRPr="00595C62" w:rsidRDefault="00330F6B" w:rsidP="00330F6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6B" w:rsidRPr="00595C62" w:rsidRDefault="00330F6B" w:rsidP="00330F6B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0F6B" w:rsidRPr="00595C62" w:rsidRDefault="00330F6B" w:rsidP="00330F6B"/>
        </w:tc>
      </w:tr>
    </w:tbl>
    <w:p w:rsidR="00E26027" w:rsidRDefault="00E26027" w:rsidP="000A2221">
      <w:pPr>
        <w:spacing w:after="0" w:line="240" w:lineRule="auto"/>
        <w:ind w:firstLine="709"/>
        <w:jc w:val="center"/>
      </w:pPr>
    </w:p>
    <w:sectPr w:rsidR="00E26027" w:rsidSect="00D61944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59E4F4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bullet"/>
      <w:lvlText w:val=""/>
      <w:lvlJc w:val="left"/>
      <w:pPr>
        <w:tabs>
          <w:tab w:val="num" w:pos="576"/>
        </w:tabs>
        <w:ind w:left="576" w:hanging="576"/>
      </w:pPr>
      <w:rPr>
        <w:rFonts w:ascii="Wingdings" w:hAnsi="Wingdings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C195C11"/>
    <w:multiLevelType w:val="hybridMultilevel"/>
    <w:tmpl w:val="3906F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77792"/>
    <w:multiLevelType w:val="hybridMultilevel"/>
    <w:tmpl w:val="88EAF868"/>
    <w:lvl w:ilvl="0" w:tplc="1A2680A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1B774DAD"/>
    <w:multiLevelType w:val="hybridMultilevel"/>
    <w:tmpl w:val="CE285A6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33452E8"/>
    <w:multiLevelType w:val="hybridMultilevel"/>
    <w:tmpl w:val="154EB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1149E4"/>
    <w:multiLevelType w:val="hybridMultilevel"/>
    <w:tmpl w:val="CA0E313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820C2A"/>
    <w:rsid w:val="00011F12"/>
    <w:rsid w:val="00013F72"/>
    <w:rsid w:val="00015A87"/>
    <w:rsid w:val="00015AED"/>
    <w:rsid w:val="00017E12"/>
    <w:rsid w:val="00025AA6"/>
    <w:rsid w:val="00025DD0"/>
    <w:rsid w:val="00026705"/>
    <w:rsid w:val="00027B09"/>
    <w:rsid w:val="000352C8"/>
    <w:rsid w:val="00043D75"/>
    <w:rsid w:val="00043FDC"/>
    <w:rsid w:val="00050E74"/>
    <w:rsid w:val="0005211D"/>
    <w:rsid w:val="00053E23"/>
    <w:rsid w:val="000547D4"/>
    <w:rsid w:val="00054BF8"/>
    <w:rsid w:val="00056662"/>
    <w:rsid w:val="00056766"/>
    <w:rsid w:val="00060515"/>
    <w:rsid w:val="0006116F"/>
    <w:rsid w:val="00061C1A"/>
    <w:rsid w:val="00063893"/>
    <w:rsid w:val="00067043"/>
    <w:rsid w:val="00067CF9"/>
    <w:rsid w:val="00072838"/>
    <w:rsid w:val="00072A83"/>
    <w:rsid w:val="00073BE4"/>
    <w:rsid w:val="00074622"/>
    <w:rsid w:val="00074786"/>
    <w:rsid w:val="000764F1"/>
    <w:rsid w:val="000815E0"/>
    <w:rsid w:val="000821B1"/>
    <w:rsid w:val="000838EC"/>
    <w:rsid w:val="0008419C"/>
    <w:rsid w:val="000855B9"/>
    <w:rsid w:val="00085812"/>
    <w:rsid w:val="00091480"/>
    <w:rsid w:val="000924F7"/>
    <w:rsid w:val="0009345B"/>
    <w:rsid w:val="00096CFE"/>
    <w:rsid w:val="000A0EAA"/>
    <w:rsid w:val="000A2221"/>
    <w:rsid w:val="000A270A"/>
    <w:rsid w:val="000A46ED"/>
    <w:rsid w:val="000A4729"/>
    <w:rsid w:val="000A47C7"/>
    <w:rsid w:val="000A7A51"/>
    <w:rsid w:val="000B0CA9"/>
    <w:rsid w:val="000C02C8"/>
    <w:rsid w:val="000C2698"/>
    <w:rsid w:val="000C372A"/>
    <w:rsid w:val="000D40A5"/>
    <w:rsid w:val="000F0551"/>
    <w:rsid w:val="000F0992"/>
    <w:rsid w:val="000F09E7"/>
    <w:rsid w:val="000F2022"/>
    <w:rsid w:val="000F7781"/>
    <w:rsid w:val="000F7D91"/>
    <w:rsid w:val="00105961"/>
    <w:rsid w:val="001106B0"/>
    <w:rsid w:val="0011329B"/>
    <w:rsid w:val="00113FF9"/>
    <w:rsid w:val="00117B0D"/>
    <w:rsid w:val="00120C27"/>
    <w:rsid w:val="001238B5"/>
    <w:rsid w:val="001301FB"/>
    <w:rsid w:val="00130CCD"/>
    <w:rsid w:val="001348B7"/>
    <w:rsid w:val="00135132"/>
    <w:rsid w:val="001353B5"/>
    <w:rsid w:val="00137065"/>
    <w:rsid w:val="00137D2F"/>
    <w:rsid w:val="00143390"/>
    <w:rsid w:val="001435F7"/>
    <w:rsid w:val="00143B6B"/>
    <w:rsid w:val="00151DFB"/>
    <w:rsid w:val="00152CAD"/>
    <w:rsid w:val="00154345"/>
    <w:rsid w:val="00157D5E"/>
    <w:rsid w:val="001600EF"/>
    <w:rsid w:val="001615E1"/>
    <w:rsid w:val="001669A1"/>
    <w:rsid w:val="001744DF"/>
    <w:rsid w:val="00181EF3"/>
    <w:rsid w:val="00184752"/>
    <w:rsid w:val="001850AB"/>
    <w:rsid w:val="001871A7"/>
    <w:rsid w:val="0019078F"/>
    <w:rsid w:val="001919E5"/>
    <w:rsid w:val="00194880"/>
    <w:rsid w:val="0019794A"/>
    <w:rsid w:val="001A0774"/>
    <w:rsid w:val="001A322C"/>
    <w:rsid w:val="001B0103"/>
    <w:rsid w:val="001B1F03"/>
    <w:rsid w:val="001B3F59"/>
    <w:rsid w:val="001B4705"/>
    <w:rsid w:val="001C0416"/>
    <w:rsid w:val="001C255D"/>
    <w:rsid w:val="001C36DB"/>
    <w:rsid w:val="001C58B4"/>
    <w:rsid w:val="001C591E"/>
    <w:rsid w:val="001D1624"/>
    <w:rsid w:val="001D1882"/>
    <w:rsid w:val="001D1A21"/>
    <w:rsid w:val="001D297C"/>
    <w:rsid w:val="001E0178"/>
    <w:rsid w:val="001E1FD6"/>
    <w:rsid w:val="001E2EE0"/>
    <w:rsid w:val="001E3A04"/>
    <w:rsid w:val="001E3FCF"/>
    <w:rsid w:val="001F4BE7"/>
    <w:rsid w:val="001F5EA6"/>
    <w:rsid w:val="00202221"/>
    <w:rsid w:val="00204FD4"/>
    <w:rsid w:val="00213596"/>
    <w:rsid w:val="002158F1"/>
    <w:rsid w:val="00221D99"/>
    <w:rsid w:val="002308D9"/>
    <w:rsid w:val="00231B09"/>
    <w:rsid w:val="002352BC"/>
    <w:rsid w:val="00244874"/>
    <w:rsid w:val="00245158"/>
    <w:rsid w:val="00245934"/>
    <w:rsid w:val="00247648"/>
    <w:rsid w:val="00250A2B"/>
    <w:rsid w:val="00255057"/>
    <w:rsid w:val="0025547F"/>
    <w:rsid w:val="002573FF"/>
    <w:rsid w:val="0026025F"/>
    <w:rsid w:val="002606F4"/>
    <w:rsid w:val="00261604"/>
    <w:rsid w:val="00262293"/>
    <w:rsid w:val="002664D6"/>
    <w:rsid w:val="00267139"/>
    <w:rsid w:val="00270F8F"/>
    <w:rsid w:val="00271086"/>
    <w:rsid w:val="00283495"/>
    <w:rsid w:val="002851EB"/>
    <w:rsid w:val="00290B06"/>
    <w:rsid w:val="00293E67"/>
    <w:rsid w:val="00296FEE"/>
    <w:rsid w:val="002A52B8"/>
    <w:rsid w:val="002A5D11"/>
    <w:rsid w:val="002C5CB1"/>
    <w:rsid w:val="002D07F1"/>
    <w:rsid w:val="002D3450"/>
    <w:rsid w:val="002D4378"/>
    <w:rsid w:val="002E1544"/>
    <w:rsid w:val="002E781D"/>
    <w:rsid w:val="002F2FC9"/>
    <w:rsid w:val="002F3029"/>
    <w:rsid w:val="002F5250"/>
    <w:rsid w:val="002F7BD5"/>
    <w:rsid w:val="00302188"/>
    <w:rsid w:val="00302510"/>
    <w:rsid w:val="003212B0"/>
    <w:rsid w:val="0032658A"/>
    <w:rsid w:val="003275FC"/>
    <w:rsid w:val="00330F6B"/>
    <w:rsid w:val="00331993"/>
    <w:rsid w:val="003332F4"/>
    <w:rsid w:val="00344C16"/>
    <w:rsid w:val="00346847"/>
    <w:rsid w:val="00347C6C"/>
    <w:rsid w:val="00353441"/>
    <w:rsid w:val="00357038"/>
    <w:rsid w:val="0035712C"/>
    <w:rsid w:val="0036169D"/>
    <w:rsid w:val="0036201F"/>
    <w:rsid w:val="003631E0"/>
    <w:rsid w:val="00364BA4"/>
    <w:rsid w:val="00365058"/>
    <w:rsid w:val="00365946"/>
    <w:rsid w:val="003776DF"/>
    <w:rsid w:val="00381837"/>
    <w:rsid w:val="00383B60"/>
    <w:rsid w:val="00386AD6"/>
    <w:rsid w:val="00387306"/>
    <w:rsid w:val="00387664"/>
    <w:rsid w:val="00390972"/>
    <w:rsid w:val="003925F0"/>
    <w:rsid w:val="003926A5"/>
    <w:rsid w:val="00396E66"/>
    <w:rsid w:val="003A0AD1"/>
    <w:rsid w:val="003A16D1"/>
    <w:rsid w:val="003A2050"/>
    <w:rsid w:val="003A5030"/>
    <w:rsid w:val="003A6BAC"/>
    <w:rsid w:val="003B07CB"/>
    <w:rsid w:val="003B2945"/>
    <w:rsid w:val="003B3631"/>
    <w:rsid w:val="003C177C"/>
    <w:rsid w:val="003C2C83"/>
    <w:rsid w:val="003C36DB"/>
    <w:rsid w:val="003D1626"/>
    <w:rsid w:val="003D1AF7"/>
    <w:rsid w:val="003E2FBC"/>
    <w:rsid w:val="003E32E2"/>
    <w:rsid w:val="003E4AAB"/>
    <w:rsid w:val="003E74C3"/>
    <w:rsid w:val="003F2747"/>
    <w:rsid w:val="003F34A2"/>
    <w:rsid w:val="003F3846"/>
    <w:rsid w:val="00400A33"/>
    <w:rsid w:val="00400C7E"/>
    <w:rsid w:val="004057B9"/>
    <w:rsid w:val="0040677B"/>
    <w:rsid w:val="00407CD0"/>
    <w:rsid w:val="004102D4"/>
    <w:rsid w:val="004116C6"/>
    <w:rsid w:val="004130F3"/>
    <w:rsid w:val="00413FEF"/>
    <w:rsid w:val="00414DF2"/>
    <w:rsid w:val="00427337"/>
    <w:rsid w:val="00431987"/>
    <w:rsid w:val="004329AE"/>
    <w:rsid w:val="00434495"/>
    <w:rsid w:val="0044029B"/>
    <w:rsid w:val="00440897"/>
    <w:rsid w:val="00441AF0"/>
    <w:rsid w:val="0044239F"/>
    <w:rsid w:val="00444334"/>
    <w:rsid w:val="00447048"/>
    <w:rsid w:val="00462D04"/>
    <w:rsid w:val="0046796E"/>
    <w:rsid w:val="00475F8F"/>
    <w:rsid w:val="00477788"/>
    <w:rsid w:val="00481739"/>
    <w:rsid w:val="00484D49"/>
    <w:rsid w:val="004972EF"/>
    <w:rsid w:val="004A4058"/>
    <w:rsid w:val="004A6862"/>
    <w:rsid w:val="004A7771"/>
    <w:rsid w:val="004B000A"/>
    <w:rsid w:val="004B0B59"/>
    <w:rsid w:val="004B2A1D"/>
    <w:rsid w:val="004B2D41"/>
    <w:rsid w:val="004B7854"/>
    <w:rsid w:val="004C03D8"/>
    <w:rsid w:val="004C1DFC"/>
    <w:rsid w:val="004C51C8"/>
    <w:rsid w:val="004C5887"/>
    <w:rsid w:val="004E065A"/>
    <w:rsid w:val="004E1EB9"/>
    <w:rsid w:val="004E30E8"/>
    <w:rsid w:val="004E4A0C"/>
    <w:rsid w:val="004E6FAF"/>
    <w:rsid w:val="004F2D18"/>
    <w:rsid w:val="005019EA"/>
    <w:rsid w:val="0050298C"/>
    <w:rsid w:val="005109C0"/>
    <w:rsid w:val="00513390"/>
    <w:rsid w:val="00513A85"/>
    <w:rsid w:val="00522882"/>
    <w:rsid w:val="005255E2"/>
    <w:rsid w:val="005436C2"/>
    <w:rsid w:val="00545022"/>
    <w:rsid w:val="00547ED6"/>
    <w:rsid w:val="005637E4"/>
    <w:rsid w:val="00573290"/>
    <w:rsid w:val="005873A1"/>
    <w:rsid w:val="00587A8B"/>
    <w:rsid w:val="00590A6F"/>
    <w:rsid w:val="005912F1"/>
    <w:rsid w:val="005939BB"/>
    <w:rsid w:val="005A7766"/>
    <w:rsid w:val="005B3A9C"/>
    <w:rsid w:val="005C2607"/>
    <w:rsid w:val="005C365F"/>
    <w:rsid w:val="005C36FF"/>
    <w:rsid w:val="005C37D7"/>
    <w:rsid w:val="005C58B9"/>
    <w:rsid w:val="005C5CD3"/>
    <w:rsid w:val="005C6157"/>
    <w:rsid w:val="005C6987"/>
    <w:rsid w:val="005C7239"/>
    <w:rsid w:val="005C7776"/>
    <w:rsid w:val="005D083F"/>
    <w:rsid w:val="005D170C"/>
    <w:rsid w:val="005D3476"/>
    <w:rsid w:val="005D4231"/>
    <w:rsid w:val="005D5A44"/>
    <w:rsid w:val="005D6538"/>
    <w:rsid w:val="005D69D6"/>
    <w:rsid w:val="005E12D7"/>
    <w:rsid w:val="005E35F5"/>
    <w:rsid w:val="005E4A41"/>
    <w:rsid w:val="005E507A"/>
    <w:rsid w:val="005F4444"/>
    <w:rsid w:val="005F47FC"/>
    <w:rsid w:val="005F668B"/>
    <w:rsid w:val="005F7BB6"/>
    <w:rsid w:val="00602FEE"/>
    <w:rsid w:val="0061097D"/>
    <w:rsid w:val="00611F32"/>
    <w:rsid w:val="00612F56"/>
    <w:rsid w:val="00616D5D"/>
    <w:rsid w:val="00617923"/>
    <w:rsid w:val="00621D52"/>
    <w:rsid w:val="00623180"/>
    <w:rsid w:val="006232FE"/>
    <w:rsid w:val="006239C7"/>
    <w:rsid w:val="00633494"/>
    <w:rsid w:val="00642743"/>
    <w:rsid w:val="0064500A"/>
    <w:rsid w:val="00647FE3"/>
    <w:rsid w:val="00652389"/>
    <w:rsid w:val="006627A2"/>
    <w:rsid w:val="0067021B"/>
    <w:rsid w:val="00670B73"/>
    <w:rsid w:val="00674EA8"/>
    <w:rsid w:val="00684E6F"/>
    <w:rsid w:val="006925ED"/>
    <w:rsid w:val="00695396"/>
    <w:rsid w:val="00696189"/>
    <w:rsid w:val="006A1625"/>
    <w:rsid w:val="006A18A0"/>
    <w:rsid w:val="006A1B70"/>
    <w:rsid w:val="006A277A"/>
    <w:rsid w:val="006B378D"/>
    <w:rsid w:val="006B5046"/>
    <w:rsid w:val="006B7050"/>
    <w:rsid w:val="006C36FE"/>
    <w:rsid w:val="006C3DBB"/>
    <w:rsid w:val="006C55E0"/>
    <w:rsid w:val="006C63E9"/>
    <w:rsid w:val="006D11C8"/>
    <w:rsid w:val="006D52EA"/>
    <w:rsid w:val="006D5411"/>
    <w:rsid w:val="006D6920"/>
    <w:rsid w:val="006D7CAA"/>
    <w:rsid w:val="006F010D"/>
    <w:rsid w:val="006F1107"/>
    <w:rsid w:val="007004AE"/>
    <w:rsid w:val="007050A6"/>
    <w:rsid w:val="00707B68"/>
    <w:rsid w:val="00711F11"/>
    <w:rsid w:val="0071631B"/>
    <w:rsid w:val="0071675A"/>
    <w:rsid w:val="007237EB"/>
    <w:rsid w:val="00723CFA"/>
    <w:rsid w:val="00731027"/>
    <w:rsid w:val="00731B2F"/>
    <w:rsid w:val="00733939"/>
    <w:rsid w:val="007340FF"/>
    <w:rsid w:val="00740E7A"/>
    <w:rsid w:val="007425B4"/>
    <w:rsid w:val="0074538A"/>
    <w:rsid w:val="0074593A"/>
    <w:rsid w:val="00746BFB"/>
    <w:rsid w:val="00752946"/>
    <w:rsid w:val="007565B4"/>
    <w:rsid w:val="00760694"/>
    <w:rsid w:val="00763E68"/>
    <w:rsid w:val="00765075"/>
    <w:rsid w:val="007666C3"/>
    <w:rsid w:val="00767CA5"/>
    <w:rsid w:val="00770BF1"/>
    <w:rsid w:val="00773A66"/>
    <w:rsid w:val="007745BE"/>
    <w:rsid w:val="007761BF"/>
    <w:rsid w:val="00776680"/>
    <w:rsid w:val="007815AF"/>
    <w:rsid w:val="007833B7"/>
    <w:rsid w:val="00783770"/>
    <w:rsid w:val="00784289"/>
    <w:rsid w:val="00786CC1"/>
    <w:rsid w:val="0078717C"/>
    <w:rsid w:val="00791971"/>
    <w:rsid w:val="007A2B2C"/>
    <w:rsid w:val="007A4052"/>
    <w:rsid w:val="007B02AA"/>
    <w:rsid w:val="007B15BA"/>
    <w:rsid w:val="007B3924"/>
    <w:rsid w:val="007B4CF4"/>
    <w:rsid w:val="007B5B38"/>
    <w:rsid w:val="007B62E2"/>
    <w:rsid w:val="007B6F80"/>
    <w:rsid w:val="007B7B24"/>
    <w:rsid w:val="007C08E6"/>
    <w:rsid w:val="007C1C7A"/>
    <w:rsid w:val="007D2A62"/>
    <w:rsid w:val="007D59FC"/>
    <w:rsid w:val="007E07AD"/>
    <w:rsid w:val="007E2003"/>
    <w:rsid w:val="007E76F9"/>
    <w:rsid w:val="007F31AF"/>
    <w:rsid w:val="007F739E"/>
    <w:rsid w:val="00802B7C"/>
    <w:rsid w:val="008078AB"/>
    <w:rsid w:val="00807B1B"/>
    <w:rsid w:val="00812683"/>
    <w:rsid w:val="00812A39"/>
    <w:rsid w:val="00820C2A"/>
    <w:rsid w:val="0082232B"/>
    <w:rsid w:val="008234DF"/>
    <w:rsid w:val="00823FAE"/>
    <w:rsid w:val="00824AE7"/>
    <w:rsid w:val="008277CC"/>
    <w:rsid w:val="00830798"/>
    <w:rsid w:val="00832BF4"/>
    <w:rsid w:val="00837D3F"/>
    <w:rsid w:val="00842D43"/>
    <w:rsid w:val="008478AF"/>
    <w:rsid w:val="00850522"/>
    <w:rsid w:val="00851376"/>
    <w:rsid w:val="00855107"/>
    <w:rsid w:val="008637AC"/>
    <w:rsid w:val="008641ED"/>
    <w:rsid w:val="0086457E"/>
    <w:rsid w:val="00865F34"/>
    <w:rsid w:val="008669CF"/>
    <w:rsid w:val="0087155D"/>
    <w:rsid w:val="00877305"/>
    <w:rsid w:val="00880C51"/>
    <w:rsid w:val="008846FA"/>
    <w:rsid w:val="00884C41"/>
    <w:rsid w:val="00885F3F"/>
    <w:rsid w:val="00887222"/>
    <w:rsid w:val="008875AE"/>
    <w:rsid w:val="00893D36"/>
    <w:rsid w:val="00895F9B"/>
    <w:rsid w:val="008A5A29"/>
    <w:rsid w:val="008A78AD"/>
    <w:rsid w:val="008A7C10"/>
    <w:rsid w:val="008B55AF"/>
    <w:rsid w:val="008B7E36"/>
    <w:rsid w:val="008C1886"/>
    <w:rsid w:val="008C5997"/>
    <w:rsid w:val="008C6D85"/>
    <w:rsid w:val="008D15E7"/>
    <w:rsid w:val="008D2045"/>
    <w:rsid w:val="008D2F62"/>
    <w:rsid w:val="008D4560"/>
    <w:rsid w:val="008D6CDA"/>
    <w:rsid w:val="008E0060"/>
    <w:rsid w:val="008E38F0"/>
    <w:rsid w:val="008E42BC"/>
    <w:rsid w:val="008E5818"/>
    <w:rsid w:val="008E76C7"/>
    <w:rsid w:val="008F63EF"/>
    <w:rsid w:val="00904926"/>
    <w:rsid w:val="00905640"/>
    <w:rsid w:val="009068AC"/>
    <w:rsid w:val="009103CD"/>
    <w:rsid w:val="009105BF"/>
    <w:rsid w:val="00912DD3"/>
    <w:rsid w:val="00913779"/>
    <w:rsid w:val="0092261E"/>
    <w:rsid w:val="00924DF3"/>
    <w:rsid w:val="00933242"/>
    <w:rsid w:val="00933E80"/>
    <w:rsid w:val="0093420C"/>
    <w:rsid w:val="009369C2"/>
    <w:rsid w:val="00937324"/>
    <w:rsid w:val="00944F0B"/>
    <w:rsid w:val="00945148"/>
    <w:rsid w:val="00945CAC"/>
    <w:rsid w:val="00946C48"/>
    <w:rsid w:val="00952CED"/>
    <w:rsid w:val="009558B8"/>
    <w:rsid w:val="0096196A"/>
    <w:rsid w:val="00961BDD"/>
    <w:rsid w:val="009621ED"/>
    <w:rsid w:val="00963013"/>
    <w:rsid w:val="00964839"/>
    <w:rsid w:val="0096515A"/>
    <w:rsid w:val="00965708"/>
    <w:rsid w:val="00965C0F"/>
    <w:rsid w:val="009666CD"/>
    <w:rsid w:val="00970791"/>
    <w:rsid w:val="009762EF"/>
    <w:rsid w:val="00985055"/>
    <w:rsid w:val="009914D5"/>
    <w:rsid w:val="00992365"/>
    <w:rsid w:val="0099483B"/>
    <w:rsid w:val="009B1C07"/>
    <w:rsid w:val="009B5ED1"/>
    <w:rsid w:val="009B68CF"/>
    <w:rsid w:val="009C3432"/>
    <w:rsid w:val="009C5543"/>
    <w:rsid w:val="009C6368"/>
    <w:rsid w:val="009C6EDF"/>
    <w:rsid w:val="009C772D"/>
    <w:rsid w:val="009C7DB2"/>
    <w:rsid w:val="009D1475"/>
    <w:rsid w:val="009D1CCA"/>
    <w:rsid w:val="009D255C"/>
    <w:rsid w:val="009D2784"/>
    <w:rsid w:val="009D291B"/>
    <w:rsid w:val="009D4049"/>
    <w:rsid w:val="009E348B"/>
    <w:rsid w:val="009E41ED"/>
    <w:rsid w:val="009E541F"/>
    <w:rsid w:val="009F453E"/>
    <w:rsid w:val="009F5B41"/>
    <w:rsid w:val="009F6F53"/>
    <w:rsid w:val="009F7D9F"/>
    <w:rsid w:val="00A013DD"/>
    <w:rsid w:val="00A02414"/>
    <w:rsid w:val="00A02871"/>
    <w:rsid w:val="00A030F7"/>
    <w:rsid w:val="00A1111D"/>
    <w:rsid w:val="00A12975"/>
    <w:rsid w:val="00A14DC4"/>
    <w:rsid w:val="00A201F9"/>
    <w:rsid w:val="00A23690"/>
    <w:rsid w:val="00A25FEE"/>
    <w:rsid w:val="00A271E7"/>
    <w:rsid w:val="00A332EA"/>
    <w:rsid w:val="00A40D05"/>
    <w:rsid w:val="00A41B3E"/>
    <w:rsid w:val="00A41C28"/>
    <w:rsid w:val="00A4481C"/>
    <w:rsid w:val="00A532FF"/>
    <w:rsid w:val="00A53EF6"/>
    <w:rsid w:val="00A608B0"/>
    <w:rsid w:val="00A61EC9"/>
    <w:rsid w:val="00A72031"/>
    <w:rsid w:val="00A74409"/>
    <w:rsid w:val="00A74BB4"/>
    <w:rsid w:val="00A771F8"/>
    <w:rsid w:val="00A80A3B"/>
    <w:rsid w:val="00A8131B"/>
    <w:rsid w:val="00A81CC7"/>
    <w:rsid w:val="00A84405"/>
    <w:rsid w:val="00A84B47"/>
    <w:rsid w:val="00A862D7"/>
    <w:rsid w:val="00A87533"/>
    <w:rsid w:val="00A87DED"/>
    <w:rsid w:val="00A92B0D"/>
    <w:rsid w:val="00A965FE"/>
    <w:rsid w:val="00A96B60"/>
    <w:rsid w:val="00AA0046"/>
    <w:rsid w:val="00AA086A"/>
    <w:rsid w:val="00AA7AD7"/>
    <w:rsid w:val="00AC0F25"/>
    <w:rsid w:val="00AC1533"/>
    <w:rsid w:val="00AC253C"/>
    <w:rsid w:val="00AC2C5E"/>
    <w:rsid w:val="00AC70A0"/>
    <w:rsid w:val="00AD0695"/>
    <w:rsid w:val="00AD08B4"/>
    <w:rsid w:val="00AD198B"/>
    <w:rsid w:val="00AD1F19"/>
    <w:rsid w:val="00AD25D8"/>
    <w:rsid w:val="00AD53AB"/>
    <w:rsid w:val="00AD69A9"/>
    <w:rsid w:val="00AE2D11"/>
    <w:rsid w:val="00AE33D9"/>
    <w:rsid w:val="00AE5D5E"/>
    <w:rsid w:val="00AF118B"/>
    <w:rsid w:val="00AF13A2"/>
    <w:rsid w:val="00B029AC"/>
    <w:rsid w:val="00B037D5"/>
    <w:rsid w:val="00B06CC0"/>
    <w:rsid w:val="00B07B70"/>
    <w:rsid w:val="00B07CD1"/>
    <w:rsid w:val="00B1088B"/>
    <w:rsid w:val="00B11982"/>
    <w:rsid w:val="00B14771"/>
    <w:rsid w:val="00B216B4"/>
    <w:rsid w:val="00B23D71"/>
    <w:rsid w:val="00B24B09"/>
    <w:rsid w:val="00B25696"/>
    <w:rsid w:val="00B27581"/>
    <w:rsid w:val="00B313D5"/>
    <w:rsid w:val="00B341B5"/>
    <w:rsid w:val="00B35E6D"/>
    <w:rsid w:val="00B416F0"/>
    <w:rsid w:val="00B45C40"/>
    <w:rsid w:val="00B510ED"/>
    <w:rsid w:val="00B537F2"/>
    <w:rsid w:val="00B55A5E"/>
    <w:rsid w:val="00B55E79"/>
    <w:rsid w:val="00B5730E"/>
    <w:rsid w:val="00B61E88"/>
    <w:rsid w:val="00B6223A"/>
    <w:rsid w:val="00B62BD0"/>
    <w:rsid w:val="00B654B0"/>
    <w:rsid w:val="00B67FBB"/>
    <w:rsid w:val="00B729D3"/>
    <w:rsid w:val="00B7532A"/>
    <w:rsid w:val="00B81BED"/>
    <w:rsid w:val="00B864EC"/>
    <w:rsid w:val="00B910B4"/>
    <w:rsid w:val="00B93C7A"/>
    <w:rsid w:val="00B967B9"/>
    <w:rsid w:val="00B969AA"/>
    <w:rsid w:val="00B97471"/>
    <w:rsid w:val="00B97576"/>
    <w:rsid w:val="00B97A5E"/>
    <w:rsid w:val="00BA0198"/>
    <w:rsid w:val="00BA021C"/>
    <w:rsid w:val="00BA5E70"/>
    <w:rsid w:val="00BB0966"/>
    <w:rsid w:val="00BB2EFF"/>
    <w:rsid w:val="00BB567D"/>
    <w:rsid w:val="00BB5E7E"/>
    <w:rsid w:val="00BB7807"/>
    <w:rsid w:val="00BB7D41"/>
    <w:rsid w:val="00BB7D73"/>
    <w:rsid w:val="00BC269A"/>
    <w:rsid w:val="00BD59E0"/>
    <w:rsid w:val="00BD617A"/>
    <w:rsid w:val="00BE28D1"/>
    <w:rsid w:val="00BE377E"/>
    <w:rsid w:val="00BE756D"/>
    <w:rsid w:val="00BF04BA"/>
    <w:rsid w:val="00BF4E20"/>
    <w:rsid w:val="00BF6A46"/>
    <w:rsid w:val="00C00707"/>
    <w:rsid w:val="00C01793"/>
    <w:rsid w:val="00C01A22"/>
    <w:rsid w:val="00C054E2"/>
    <w:rsid w:val="00C1142B"/>
    <w:rsid w:val="00C12D37"/>
    <w:rsid w:val="00C2092D"/>
    <w:rsid w:val="00C21FA6"/>
    <w:rsid w:val="00C2284D"/>
    <w:rsid w:val="00C23FCD"/>
    <w:rsid w:val="00C2453B"/>
    <w:rsid w:val="00C26AFB"/>
    <w:rsid w:val="00C27228"/>
    <w:rsid w:val="00C32ED2"/>
    <w:rsid w:val="00C33DEB"/>
    <w:rsid w:val="00C35750"/>
    <w:rsid w:val="00C358ED"/>
    <w:rsid w:val="00C36216"/>
    <w:rsid w:val="00C37034"/>
    <w:rsid w:val="00C41267"/>
    <w:rsid w:val="00C42239"/>
    <w:rsid w:val="00C455FC"/>
    <w:rsid w:val="00C539EA"/>
    <w:rsid w:val="00C62D27"/>
    <w:rsid w:val="00C66408"/>
    <w:rsid w:val="00C67E16"/>
    <w:rsid w:val="00C70437"/>
    <w:rsid w:val="00C72200"/>
    <w:rsid w:val="00C75629"/>
    <w:rsid w:val="00C81F54"/>
    <w:rsid w:val="00C856E1"/>
    <w:rsid w:val="00C92E1C"/>
    <w:rsid w:val="00C93759"/>
    <w:rsid w:val="00C95B1F"/>
    <w:rsid w:val="00C9604E"/>
    <w:rsid w:val="00CA2DE7"/>
    <w:rsid w:val="00CA59FB"/>
    <w:rsid w:val="00CA623E"/>
    <w:rsid w:val="00CB3EDD"/>
    <w:rsid w:val="00CB6078"/>
    <w:rsid w:val="00CB699C"/>
    <w:rsid w:val="00CB69D6"/>
    <w:rsid w:val="00CB7CAB"/>
    <w:rsid w:val="00CC29D2"/>
    <w:rsid w:val="00CC799A"/>
    <w:rsid w:val="00CD22A0"/>
    <w:rsid w:val="00CD2980"/>
    <w:rsid w:val="00CD621F"/>
    <w:rsid w:val="00CE079A"/>
    <w:rsid w:val="00CE2042"/>
    <w:rsid w:val="00CE3EF1"/>
    <w:rsid w:val="00CE4F44"/>
    <w:rsid w:val="00CE6084"/>
    <w:rsid w:val="00CF025C"/>
    <w:rsid w:val="00CF3289"/>
    <w:rsid w:val="00CF3E8D"/>
    <w:rsid w:val="00CF7298"/>
    <w:rsid w:val="00D0075B"/>
    <w:rsid w:val="00D0522F"/>
    <w:rsid w:val="00D14003"/>
    <w:rsid w:val="00D15A68"/>
    <w:rsid w:val="00D16CD8"/>
    <w:rsid w:val="00D16FE4"/>
    <w:rsid w:val="00D1762F"/>
    <w:rsid w:val="00D220CC"/>
    <w:rsid w:val="00D265C2"/>
    <w:rsid w:val="00D27D44"/>
    <w:rsid w:val="00D30491"/>
    <w:rsid w:val="00D3420F"/>
    <w:rsid w:val="00D35A51"/>
    <w:rsid w:val="00D42F36"/>
    <w:rsid w:val="00D43003"/>
    <w:rsid w:val="00D5221D"/>
    <w:rsid w:val="00D5440A"/>
    <w:rsid w:val="00D55A14"/>
    <w:rsid w:val="00D56D49"/>
    <w:rsid w:val="00D56E0B"/>
    <w:rsid w:val="00D6184E"/>
    <w:rsid w:val="00D61944"/>
    <w:rsid w:val="00D67A9F"/>
    <w:rsid w:val="00D73AC1"/>
    <w:rsid w:val="00D755F5"/>
    <w:rsid w:val="00D81B74"/>
    <w:rsid w:val="00D81F80"/>
    <w:rsid w:val="00D855B2"/>
    <w:rsid w:val="00D91BB3"/>
    <w:rsid w:val="00D94C8D"/>
    <w:rsid w:val="00D95AC5"/>
    <w:rsid w:val="00DA39D7"/>
    <w:rsid w:val="00DA3B5A"/>
    <w:rsid w:val="00DA4A0A"/>
    <w:rsid w:val="00DA5412"/>
    <w:rsid w:val="00DA5FCD"/>
    <w:rsid w:val="00DB0518"/>
    <w:rsid w:val="00DB1917"/>
    <w:rsid w:val="00DB1F0B"/>
    <w:rsid w:val="00DC003D"/>
    <w:rsid w:val="00DC21D0"/>
    <w:rsid w:val="00DD0496"/>
    <w:rsid w:val="00DD0CEB"/>
    <w:rsid w:val="00DD3F66"/>
    <w:rsid w:val="00DE34BC"/>
    <w:rsid w:val="00DE3D6E"/>
    <w:rsid w:val="00DE7FAC"/>
    <w:rsid w:val="00DF13C8"/>
    <w:rsid w:val="00DF1CE6"/>
    <w:rsid w:val="00DF53C1"/>
    <w:rsid w:val="00DF563A"/>
    <w:rsid w:val="00E0042A"/>
    <w:rsid w:val="00E00F95"/>
    <w:rsid w:val="00E036A0"/>
    <w:rsid w:val="00E048D6"/>
    <w:rsid w:val="00E050D4"/>
    <w:rsid w:val="00E05A7B"/>
    <w:rsid w:val="00E12EE7"/>
    <w:rsid w:val="00E14774"/>
    <w:rsid w:val="00E147AE"/>
    <w:rsid w:val="00E1548D"/>
    <w:rsid w:val="00E16154"/>
    <w:rsid w:val="00E16794"/>
    <w:rsid w:val="00E21816"/>
    <w:rsid w:val="00E21C36"/>
    <w:rsid w:val="00E2353E"/>
    <w:rsid w:val="00E26027"/>
    <w:rsid w:val="00E30B4E"/>
    <w:rsid w:val="00E32F0C"/>
    <w:rsid w:val="00E352DD"/>
    <w:rsid w:val="00E370FE"/>
    <w:rsid w:val="00E379C1"/>
    <w:rsid w:val="00E542C2"/>
    <w:rsid w:val="00E57373"/>
    <w:rsid w:val="00E647E2"/>
    <w:rsid w:val="00E64FDF"/>
    <w:rsid w:val="00E70A8B"/>
    <w:rsid w:val="00E7118E"/>
    <w:rsid w:val="00E758AE"/>
    <w:rsid w:val="00E7653C"/>
    <w:rsid w:val="00E7672A"/>
    <w:rsid w:val="00E84E66"/>
    <w:rsid w:val="00E8790F"/>
    <w:rsid w:val="00E93391"/>
    <w:rsid w:val="00E94CAE"/>
    <w:rsid w:val="00E950FE"/>
    <w:rsid w:val="00EA1053"/>
    <w:rsid w:val="00EA6287"/>
    <w:rsid w:val="00EA69BF"/>
    <w:rsid w:val="00EB1221"/>
    <w:rsid w:val="00EB394C"/>
    <w:rsid w:val="00EC0C0B"/>
    <w:rsid w:val="00EC7AE4"/>
    <w:rsid w:val="00ED6324"/>
    <w:rsid w:val="00EE1C5A"/>
    <w:rsid w:val="00EE3BA0"/>
    <w:rsid w:val="00EE3F34"/>
    <w:rsid w:val="00EE6EB9"/>
    <w:rsid w:val="00EE7ACB"/>
    <w:rsid w:val="00EF17D0"/>
    <w:rsid w:val="00EF2E94"/>
    <w:rsid w:val="00EF57F2"/>
    <w:rsid w:val="00F00DE1"/>
    <w:rsid w:val="00F02608"/>
    <w:rsid w:val="00F05888"/>
    <w:rsid w:val="00F220EA"/>
    <w:rsid w:val="00F22125"/>
    <w:rsid w:val="00F26301"/>
    <w:rsid w:val="00F27357"/>
    <w:rsid w:val="00F27B84"/>
    <w:rsid w:val="00F30699"/>
    <w:rsid w:val="00F33775"/>
    <w:rsid w:val="00F33C88"/>
    <w:rsid w:val="00F36D23"/>
    <w:rsid w:val="00F37D43"/>
    <w:rsid w:val="00F4084F"/>
    <w:rsid w:val="00F425F8"/>
    <w:rsid w:val="00F42CFF"/>
    <w:rsid w:val="00F43299"/>
    <w:rsid w:val="00F45C61"/>
    <w:rsid w:val="00F45CAC"/>
    <w:rsid w:val="00F46F6A"/>
    <w:rsid w:val="00F50379"/>
    <w:rsid w:val="00F5545A"/>
    <w:rsid w:val="00F5709C"/>
    <w:rsid w:val="00F6059E"/>
    <w:rsid w:val="00F7089B"/>
    <w:rsid w:val="00F72253"/>
    <w:rsid w:val="00F74A45"/>
    <w:rsid w:val="00F75D6F"/>
    <w:rsid w:val="00F75D7B"/>
    <w:rsid w:val="00F77607"/>
    <w:rsid w:val="00F77BD3"/>
    <w:rsid w:val="00F83A72"/>
    <w:rsid w:val="00F86121"/>
    <w:rsid w:val="00F92602"/>
    <w:rsid w:val="00F93718"/>
    <w:rsid w:val="00FA0383"/>
    <w:rsid w:val="00FA0E63"/>
    <w:rsid w:val="00FA7964"/>
    <w:rsid w:val="00FB3283"/>
    <w:rsid w:val="00FB4A5A"/>
    <w:rsid w:val="00FB7D34"/>
    <w:rsid w:val="00FC32E8"/>
    <w:rsid w:val="00FC4FB0"/>
    <w:rsid w:val="00FC52B5"/>
    <w:rsid w:val="00FC6809"/>
    <w:rsid w:val="00FC6C7C"/>
    <w:rsid w:val="00FD2BA4"/>
    <w:rsid w:val="00FD464B"/>
    <w:rsid w:val="00FD52B3"/>
    <w:rsid w:val="00FD5DD4"/>
    <w:rsid w:val="00FD6A68"/>
    <w:rsid w:val="00FD719A"/>
    <w:rsid w:val="00FE3CAB"/>
    <w:rsid w:val="00FE4E26"/>
    <w:rsid w:val="00FE7351"/>
    <w:rsid w:val="00FF6489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FD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7E200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locked/>
    <w:rsid w:val="000F2022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FD5DD4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C723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43FD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043FDC"/>
    <w:rPr>
      <w:rFonts w:ascii="Arial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uiPriority w:val="99"/>
    <w:rsid w:val="00043FDC"/>
    <w:rPr>
      <w:rFonts w:cs="Times New Roman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43FD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043FDC"/>
    <w:rPr>
      <w:rFonts w:ascii="Arial" w:hAnsi="Arial" w:cs="Arial"/>
      <w:vanish/>
      <w:sz w:val="16"/>
      <w:szCs w:val="16"/>
      <w:lang w:eastAsia="ru-RU"/>
    </w:rPr>
  </w:style>
  <w:style w:type="character" w:customStyle="1" w:styleId="region-item">
    <w:name w:val="region-item"/>
    <w:basedOn w:val="a0"/>
    <w:uiPriority w:val="99"/>
    <w:rsid w:val="007E2003"/>
    <w:rPr>
      <w:rFonts w:cs="Times New Roman"/>
    </w:rPr>
  </w:style>
  <w:style w:type="character" w:styleId="a3">
    <w:name w:val="Hyperlink"/>
    <w:basedOn w:val="a0"/>
    <w:uiPriority w:val="99"/>
    <w:rsid w:val="007E2003"/>
    <w:rPr>
      <w:rFonts w:cs="Times New Roman"/>
      <w:color w:val="0000FF"/>
      <w:u w:val="single"/>
    </w:rPr>
  </w:style>
  <w:style w:type="character" w:customStyle="1" w:styleId="day">
    <w:name w:val="day"/>
    <w:basedOn w:val="a0"/>
    <w:uiPriority w:val="99"/>
    <w:rsid w:val="007E2003"/>
    <w:rPr>
      <w:rFonts w:cs="Times New Roman"/>
    </w:rPr>
  </w:style>
  <w:style w:type="character" w:styleId="a4">
    <w:name w:val="Strong"/>
    <w:basedOn w:val="a0"/>
    <w:uiPriority w:val="22"/>
    <w:qFormat/>
    <w:locked/>
    <w:rsid w:val="007E2003"/>
    <w:rPr>
      <w:rFonts w:cs="Times New Roman"/>
      <w:b/>
      <w:bCs/>
    </w:rPr>
  </w:style>
  <w:style w:type="paragraph" w:styleId="a5">
    <w:name w:val="Normal (Web)"/>
    <w:basedOn w:val="a"/>
    <w:rsid w:val="007E20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">
    <w:name w:val="p1"/>
    <w:basedOn w:val="a"/>
    <w:uiPriority w:val="99"/>
    <w:rsid w:val="00D73AC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D73AC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3">
    <w:name w:val="p3"/>
    <w:basedOn w:val="a"/>
    <w:uiPriority w:val="99"/>
    <w:rsid w:val="00D73AC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484D49"/>
    <w:pPr>
      <w:spacing w:after="0" w:line="240" w:lineRule="auto"/>
      <w:jc w:val="center"/>
    </w:pPr>
    <w:rPr>
      <w:rFonts w:ascii="Times New Roman" w:hAnsi="Times New Roman"/>
      <w:szCs w:val="24"/>
      <w:lang w:eastAsia="ru-RU"/>
    </w:rPr>
  </w:style>
  <w:style w:type="character" w:customStyle="1" w:styleId="BodyTextChar">
    <w:name w:val="Body Text Char"/>
    <w:basedOn w:val="a0"/>
    <w:uiPriority w:val="99"/>
    <w:semiHidden/>
    <w:locked/>
    <w:rsid w:val="00BA021C"/>
    <w:rPr>
      <w:rFonts w:cs="Times New Roman"/>
      <w:lang w:eastAsia="en-US"/>
    </w:rPr>
  </w:style>
  <w:style w:type="paragraph" w:customStyle="1" w:styleId="ConsPlusNormal">
    <w:name w:val="ConsPlusNormal"/>
    <w:rsid w:val="00484D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Основной текст Знак"/>
    <w:basedOn w:val="a0"/>
    <w:link w:val="a6"/>
    <w:uiPriority w:val="99"/>
    <w:locked/>
    <w:rsid w:val="00484D49"/>
    <w:rPr>
      <w:rFonts w:cs="Times New Roman"/>
      <w:sz w:val="24"/>
      <w:szCs w:val="24"/>
      <w:lang w:val="ru-RU" w:eastAsia="ru-RU" w:bidi="ar-SA"/>
    </w:rPr>
  </w:style>
  <w:style w:type="paragraph" w:styleId="2">
    <w:name w:val="Body Text Indent 2"/>
    <w:basedOn w:val="a"/>
    <w:link w:val="20"/>
    <w:uiPriority w:val="99"/>
    <w:rsid w:val="000352C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387306"/>
    <w:rPr>
      <w:rFonts w:cs="Times New Roman"/>
      <w:lang w:eastAsia="en-US"/>
    </w:rPr>
  </w:style>
  <w:style w:type="paragraph" w:customStyle="1" w:styleId="11">
    <w:name w:val="Абзац списка1"/>
    <w:basedOn w:val="a"/>
    <w:uiPriority w:val="99"/>
    <w:rsid w:val="000352C8"/>
    <w:pPr>
      <w:ind w:left="720"/>
      <w:contextualSpacing/>
    </w:pPr>
    <w:rPr>
      <w:rFonts w:eastAsia="Times New Roman"/>
    </w:rPr>
  </w:style>
  <w:style w:type="paragraph" w:customStyle="1" w:styleId="a8">
    <w:name w:val="Заголовок статьи"/>
    <w:basedOn w:val="a"/>
    <w:next w:val="a"/>
    <w:uiPriority w:val="99"/>
    <w:rsid w:val="000352C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0352C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87306"/>
    <w:rPr>
      <w:rFonts w:ascii="Times New Roman" w:hAnsi="Times New Roman" w:cs="Times New Roman"/>
      <w:sz w:val="2"/>
      <w:lang w:eastAsia="en-US"/>
    </w:rPr>
  </w:style>
  <w:style w:type="paragraph" w:customStyle="1" w:styleId="ab">
    <w:name w:val="Подзаголовок для информации об изменениях"/>
    <w:basedOn w:val="a"/>
    <w:next w:val="a"/>
    <w:uiPriority w:val="99"/>
    <w:rsid w:val="008E0060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b/>
      <w:bCs/>
      <w:color w:val="353842"/>
      <w:sz w:val="24"/>
      <w:szCs w:val="24"/>
      <w:lang w:eastAsia="ru-RU"/>
    </w:rPr>
  </w:style>
  <w:style w:type="paragraph" w:styleId="ac">
    <w:name w:val="No Spacing"/>
    <w:link w:val="ad"/>
    <w:uiPriority w:val="1"/>
    <w:qFormat/>
    <w:rsid w:val="00812A39"/>
    <w:rPr>
      <w:rFonts w:cs="Calibri"/>
      <w:sz w:val="22"/>
      <w:szCs w:val="22"/>
      <w:lang w:eastAsia="en-US"/>
    </w:rPr>
  </w:style>
  <w:style w:type="character" w:customStyle="1" w:styleId="ad">
    <w:name w:val="Без интервала Знак"/>
    <w:link w:val="ac"/>
    <w:uiPriority w:val="1"/>
    <w:locked/>
    <w:rsid w:val="00E379C1"/>
    <w:rPr>
      <w:rFonts w:cs="Calibri"/>
      <w:sz w:val="22"/>
      <w:szCs w:val="22"/>
      <w:lang w:eastAsia="en-US" w:bidi="ar-SA"/>
    </w:rPr>
  </w:style>
  <w:style w:type="paragraph" w:styleId="ae">
    <w:name w:val="header"/>
    <w:basedOn w:val="a"/>
    <w:link w:val="af"/>
    <w:unhideWhenUsed/>
    <w:rsid w:val="001B470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</w:rPr>
  </w:style>
  <w:style w:type="character" w:customStyle="1" w:styleId="af">
    <w:name w:val="Верхний колонтитул Знак"/>
    <w:basedOn w:val="a0"/>
    <w:link w:val="ae"/>
    <w:rsid w:val="001B4705"/>
    <w:rPr>
      <w:rFonts w:ascii="Times New Roman" w:hAnsi="Times New Roman"/>
      <w:sz w:val="28"/>
      <w:szCs w:val="28"/>
      <w:lang w:eastAsia="en-US"/>
    </w:rPr>
  </w:style>
  <w:style w:type="character" w:customStyle="1" w:styleId="af0">
    <w:name w:val="Гипертекстовая ссылка"/>
    <w:basedOn w:val="a0"/>
    <w:uiPriority w:val="99"/>
    <w:rsid w:val="00067CF9"/>
    <w:rPr>
      <w:rFonts w:cs="Times New Roman"/>
      <w:color w:val="106BBE"/>
    </w:rPr>
  </w:style>
  <w:style w:type="paragraph" w:styleId="af1">
    <w:name w:val="List Paragraph"/>
    <w:basedOn w:val="a"/>
    <w:uiPriority w:val="34"/>
    <w:qFormat/>
    <w:rsid w:val="00B62BD0"/>
    <w:pPr>
      <w:ind w:left="720"/>
      <w:contextualSpacing/>
    </w:pPr>
  </w:style>
  <w:style w:type="paragraph" w:customStyle="1" w:styleId="formattexttopleveltext">
    <w:name w:val="formattext topleveltext"/>
    <w:basedOn w:val="a"/>
    <w:uiPriority w:val="99"/>
    <w:rsid w:val="000F20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F2022"/>
    <w:rPr>
      <w:rFonts w:ascii="Arial" w:hAnsi="Arial" w:cs="Arial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rsid w:val="00FD5DD4"/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formattext">
    <w:name w:val="formattext"/>
    <w:basedOn w:val="a"/>
    <w:uiPriority w:val="99"/>
    <w:rsid w:val="002D34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2">
    <w:name w:val="Таблицы (моноширинный)"/>
    <w:basedOn w:val="a"/>
    <w:next w:val="a"/>
    <w:uiPriority w:val="99"/>
    <w:rsid w:val="00A532F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3">
    <w:name w:val="Body Text Indent"/>
    <w:basedOn w:val="a"/>
    <w:link w:val="af4"/>
    <w:uiPriority w:val="99"/>
    <w:unhideWhenUsed/>
    <w:rsid w:val="00A532FF"/>
    <w:pPr>
      <w:spacing w:after="120"/>
      <w:ind w:left="283"/>
    </w:pPr>
    <w:rPr>
      <w:rFonts w:eastAsia="Times New Roman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A532FF"/>
    <w:rPr>
      <w:rFonts w:eastAsia="Times New Roman"/>
      <w:sz w:val="22"/>
      <w:szCs w:val="22"/>
    </w:rPr>
  </w:style>
  <w:style w:type="paragraph" w:customStyle="1" w:styleId="headertexttopleveltextcentertext">
    <w:name w:val="headertext topleveltext centertext"/>
    <w:basedOn w:val="a"/>
    <w:rsid w:val="00885F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kstob">
    <w:name w:val="tekstob"/>
    <w:basedOn w:val="a"/>
    <w:rsid w:val="00386A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Cell">
    <w:name w:val="ConsPlusCell"/>
    <w:rsid w:val="001348B7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af5">
    <w:name w:val="Нормальный (таблица)"/>
    <w:basedOn w:val="a"/>
    <w:next w:val="a"/>
    <w:uiPriority w:val="99"/>
    <w:rsid w:val="00C3575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6">
    <w:name w:val="Прижатый влево"/>
    <w:basedOn w:val="a"/>
    <w:next w:val="a"/>
    <w:uiPriority w:val="99"/>
    <w:rsid w:val="00C357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Default">
    <w:name w:val="Default"/>
    <w:rsid w:val="00924DF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00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0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00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0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00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00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00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EF775C-C9DC-4E4F-890B-F10CFA9B9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4797</Words>
  <Characters>27344</Characters>
  <Application>Microsoft Office Word</Application>
  <DocSecurity>0</DocSecurity>
  <Lines>227</Lines>
  <Paragraphs>64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    Раздел 2. ПРИОРИТЕТЫ ГОСУДАРСТВЕННОЙ ПОЛИТИКИ В СФЕРЕ РЕАЛИЗАЦИИ ПОДПРОГРАММЫ, Ц</vt:lpstr>
    </vt:vector>
  </TitlesOfParts>
  <Company>Computer</Company>
  <LinksUpToDate>false</LinksUpToDate>
  <CharactersWithSpaces>32077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14</cp:revision>
  <cp:lastPrinted>2018-11-15T13:11:00Z</cp:lastPrinted>
  <dcterms:created xsi:type="dcterms:W3CDTF">2016-12-06T07:41:00Z</dcterms:created>
  <dcterms:modified xsi:type="dcterms:W3CDTF">2018-11-15T13:11:00Z</dcterms:modified>
</cp:coreProperties>
</file>