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31 августа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59599</w:t>
      </w:r>
    </w:p>
    <w:p w:rsidR="00000000" w:rsidRDefault="00DB134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ПРОСВЕЩЕНИЯ РОССИЙСКОЙ ФЕДЕРАЦИИ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31 июля 2020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373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ОРГАНИЗАЦИИ И ОСУЩЕСТВЛЕНИЯ ОБРАЗОВАТЕЛЬНОЙ ДЕЯТЕЛЬНОСТИ ПО ОСНОВНЫМ ОБЩЕОБРАЗОВАТЕЛЬНЫМ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ПРОГРАММАМ - ОБРАЗОВАТЕЛЬНЫМ ПРОГРАММАМ ДОШКОЛЬНОГО ОБРАЗОВАНИЯ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</w:t>
      </w:r>
      <w:r>
        <w:rPr>
          <w:rFonts w:ascii="Times New Roman" w:hAnsi="Times New Roman" w:cs="Times New Roman"/>
          <w:sz w:val="24"/>
          <w:szCs w:val="24"/>
        </w:rPr>
        <w:t xml:space="preserve">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4134) и подпунктом 4.2.5 пункта 4 Положения о Министерстве просвещения Российской Федерации, утвержденного постановлением Правительства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 от 28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 (Собрание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32, ст. 5343), приказываю: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Порядок организации и осуществления образовательной деятельности по основным общеобразовательным программам - обр</w:t>
      </w:r>
      <w:r>
        <w:rPr>
          <w:rFonts w:ascii="Times New Roman" w:hAnsi="Times New Roman" w:cs="Times New Roman"/>
          <w:sz w:val="24"/>
          <w:szCs w:val="24"/>
        </w:rPr>
        <w:t>азовательным программам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 августа 2013 г. N 1014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</w:t>
      </w:r>
      <w:r>
        <w:rPr>
          <w:rFonts w:ascii="Times New Roman" w:hAnsi="Times New Roman" w:cs="Times New Roman"/>
          <w:sz w:val="24"/>
          <w:szCs w:val="24"/>
        </w:rPr>
        <w:t>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 Министерством юстиции Российской Федерации 26 сентября 2013 г., ре</w:t>
      </w:r>
      <w:r>
        <w:rPr>
          <w:rFonts w:ascii="Times New Roman" w:hAnsi="Times New Roman" w:cs="Times New Roman"/>
          <w:sz w:val="24"/>
          <w:szCs w:val="24"/>
        </w:rPr>
        <w:t xml:space="preserve">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30038);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 января 2019 г. N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внесении изменений в Порядок организации и осуществления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1014" (зарегистрирован Министерством юсти</w:t>
      </w:r>
      <w:r>
        <w:rPr>
          <w:rFonts w:ascii="Times New Roman" w:hAnsi="Times New Roman" w:cs="Times New Roman"/>
          <w:sz w:val="24"/>
          <w:szCs w:val="24"/>
        </w:rPr>
        <w:t xml:space="preserve">ции Российской Федерации 25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54158).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с 1 января 2021 года.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С.С. КРАВЦОВ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просвещения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31 июля 2020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373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</w:t>
      </w:r>
      <w:r>
        <w:rPr>
          <w:rFonts w:ascii="Times New Roman" w:hAnsi="Times New Roman" w:cs="Times New Roman"/>
          <w:b/>
          <w:bCs/>
          <w:sz w:val="36"/>
          <w:szCs w:val="36"/>
        </w:rPr>
        <w:t>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организации и осуществления образовательной деятельности по основн</w:t>
      </w:r>
      <w:r>
        <w:rPr>
          <w:rFonts w:ascii="Times New Roman" w:hAnsi="Times New Roman" w:cs="Times New Roman"/>
          <w:sz w:val="24"/>
          <w:szCs w:val="24"/>
        </w:rPr>
        <w:t>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в том числе особенности организации образовательной деятельности для обучающихся с ограниченными возможностями здоровья.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Настоящий Порядок является обязательным для организаций, осуществляющих образовательную деятельность и реализующих осн</w:t>
      </w:r>
      <w:r>
        <w:rPr>
          <w:rFonts w:ascii="Times New Roman" w:hAnsi="Times New Roman" w:cs="Times New Roman"/>
          <w:sz w:val="24"/>
          <w:szCs w:val="24"/>
        </w:rPr>
        <w:t>овные общеобразовательные программы - образовательные программы дошкольного образования, в том числе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Орган</w:t>
      </w:r>
      <w:r>
        <w:rPr>
          <w:rFonts w:ascii="Times New Roman" w:hAnsi="Times New Roman" w:cs="Times New Roman"/>
          <w:b/>
          <w:bCs/>
          <w:sz w:val="32"/>
          <w:szCs w:val="32"/>
        </w:rPr>
        <w:t>изация и осуществление образовательной деятельности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Форма получения дошкольного образован</w:t>
      </w:r>
      <w:r>
        <w:rPr>
          <w:rFonts w:ascii="Times New Roman" w:hAnsi="Times New Roman" w:cs="Times New Roman"/>
          <w:sz w:val="24"/>
          <w:szCs w:val="24"/>
        </w:rPr>
        <w:t>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 &lt;1&gt;.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------------</w:t>
      </w:r>
      <w:r>
        <w:rPr>
          <w:rFonts w:ascii="Times New Roman" w:hAnsi="Times New Roman" w:cs="Times New Roman"/>
          <w:sz w:val="24"/>
          <w:szCs w:val="24"/>
        </w:rPr>
        <w:t>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</w:t>
      </w:r>
      <w:r>
        <w:rPr>
          <w:rFonts w:ascii="Times New Roman" w:hAnsi="Times New Roman" w:cs="Times New Roman"/>
          <w:sz w:val="24"/>
          <w:szCs w:val="24"/>
        </w:rPr>
        <w:t xml:space="preserve">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</w:t>
      </w:r>
      <w:r>
        <w:rPr>
          <w:rFonts w:ascii="Times New Roman" w:hAnsi="Times New Roman" w:cs="Times New Roman"/>
          <w:sz w:val="24"/>
          <w:szCs w:val="24"/>
        </w:rPr>
        <w:t>айона или городского округа, на территории которых они проживают &lt;2&gt;.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63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</w:t>
      </w:r>
      <w:r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</w:t>
      </w:r>
      <w:r>
        <w:rPr>
          <w:rFonts w:ascii="Times New Roman" w:hAnsi="Times New Roman" w:cs="Times New Roman"/>
          <w:sz w:val="24"/>
          <w:szCs w:val="24"/>
        </w:rPr>
        <w:t>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</w:t>
      </w:r>
      <w:r>
        <w:rPr>
          <w:rFonts w:ascii="Times New Roman" w:hAnsi="Times New Roman" w:cs="Times New Roman"/>
          <w:sz w:val="24"/>
          <w:szCs w:val="24"/>
        </w:rPr>
        <w:t>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</w:t>
      </w:r>
      <w:r>
        <w:rPr>
          <w:rFonts w:ascii="Times New Roman" w:hAnsi="Times New Roman" w:cs="Times New Roman"/>
          <w:sz w:val="24"/>
          <w:szCs w:val="24"/>
        </w:rPr>
        <w:t>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</w:t>
      </w:r>
      <w:r>
        <w:rPr>
          <w:rFonts w:ascii="Times New Roman" w:hAnsi="Times New Roman" w:cs="Times New Roman"/>
          <w:sz w:val="24"/>
          <w:szCs w:val="24"/>
        </w:rPr>
        <w:t>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 &lt;3&gt;.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15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</w:t>
      </w:r>
      <w:r>
        <w:rPr>
          <w:rFonts w:ascii="Times New Roman" w:hAnsi="Times New Roman" w:cs="Times New Roman"/>
          <w:sz w:val="24"/>
          <w:szCs w:val="24"/>
        </w:rPr>
        <w:t xml:space="preserve">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2019,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49, ст. 696).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Сроки получения дошкольног</w:t>
      </w:r>
      <w:r>
        <w:rPr>
          <w:rFonts w:ascii="Times New Roman" w:hAnsi="Times New Roman" w:cs="Times New Roman"/>
          <w:sz w:val="24"/>
          <w:szCs w:val="24"/>
        </w:rPr>
        <w:t>о образования устанавливаются федеральным государственным образовательным стандартом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Содержание дошкольного образования определяется образовательной программой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Требования к структуре, объему, условиям</w:t>
      </w:r>
      <w:r>
        <w:rPr>
          <w:rFonts w:ascii="Times New Roman" w:hAnsi="Times New Roman" w:cs="Times New Roman"/>
          <w:sz w:val="24"/>
          <w:szCs w:val="24"/>
        </w:rPr>
        <w:t xml:space="preserve"> реализации и результатам освоения образовательной программы дошкольного образования определяются федеральным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>государственным образовательным стандартом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Образовательные программы дошкольного образования самостоятельно разрабаты</w:t>
      </w:r>
      <w:r>
        <w:rPr>
          <w:rFonts w:ascii="Times New Roman" w:hAnsi="Times New Roman" w:cs="Times New Roman"/>
          <w:sz w:val="24"/>
          <w:szCs w:val="24"/>
        </w:rPr>
        <w:t>ваются и утверждаются образовательными организациями &lt;4&gt;.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&lt;4&gt;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</w:t>
      </w:r>
      <w:r>
        <w:rPr>
          <w:rFonts w:ascii="Times New Roman" w:hAnsi="Times New Roman" w:cs="Times New Roman"/>
          <w:sz w:val="24"/>
          <w:szCs w:val="24"/>
        </w:rPr>
        <w:t xml:space="preserve">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</w:t>
      </w:r>
      <w:r>
        <w:rPr>
          <w:rFonts w:ascii="Times New Roman" w:hAnsi="Times New Roman" w:cs="Times New Roman"/>
          <w:sz w:val="24"/>
          <w:szCs w:val="24"/>
        </w:rPr>
        <w:t>тельным стандартом дошкольного образования и с учетом соответствующих примерных образовательных программ дошкольного образования &lt;5&gt;.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&lt;5&gt;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</w:t>
      </w:r>
      <w:r>
        <w:rPr>
          <w:rFonts w:ascii="Times New Roman" w:hAnsi="Times New Roman" w:cs="Times New Roman"/>
          <w:sz w:val="24"/>
          <w:szCs w:val="24"/>
        </w:rPr>
        <w:t xml:space="preserve">и 12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 образовательных организациях образовательная деятельность осуществляется на госуд</w:t>
      </w:r>
      <w:r>
        <w:rPr>
          <w:rFonts w:ascii="Times New Roman" w:hAnsi="Times New Roman" w:cs="Times New Roman"/>
          <w:sz w:val="24"/>
          <w:szCs w:val="24"/>
        </w:rPr>
        <w:t>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</w:t>
      </w:r>
      <w:r>
        <w:rPr>
          <w:rFonts w:ascii="Times New Roman" w:hAnsi="Times New Roman" w:cs="Times New Roman"/>
          <w:sz w:val="24"/>
          <w:szCs w:val="24"/>
        </w:rPr>
        <w:t>разования и на основании заявления родителей (законных представителей).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</w:t>
      </w:r>
      <w:r>
        <w:rPr>
          <w:rFonts w:ascii="Times New Roman" w:hAnsi="Times New Roman" w:cs="Times New Roman"/>
          <w:sz w:val="24"/>
          <w:szCs w:val="24"/>
        </w:rPr>
        <w:t>кой Федерации об образовании и локальными нормативными актами образовательной организации &lt;6&gt;.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Федерального закона от 29 декабря</w:t>
      </w:r>
      <w:r>
        <w:rPr>
          <w:rFonts w:ascii="Times New Roman" w:hAnsi="Times New Roman" w:cs="Times New Roman"/>
          <w:sz w:val="24"/>
          <w:szCs w:val="24"/>
        </w:rPr>
        <w:t xml:space="preserve">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Освоение образовательных программ дошкольного образования не сопровождается проведением промежуточных аттестаций и итогов</w:t>
      </w:r>
      <w:r>
        <w:rPr>
          <w:rFonts w:ascii="Times New Roman" w:hAnsi="Times New Roman" w:cs="Times New Roman"/>
          <w:sz w:val="24"/>
          <w:szCs w:val="24"/>
        </w:rPr>
        <w:t>ой аттестации обучающихся &lt;7&gt;.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</w:t>
      </w:r>
      <w:r>
        <w:rPr>
          <w:rFonts w:ascii="Times New Roman" w:hAnsi="Times New Roman" w:cs="Times New Roman"/>
          <w:sz w:val="24"/>
          <w:szCs w:val="24"/>
        </w:rPr>
        <w:t xml:space="preserve">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могут иметь общеразвивающую, компенсиру</w:t>
      </w:r>
      <w:r>
        <w:rPr>
          <w:rFonts w:ascii="Times New Roman" w:hAnsi="Times New Roman" w:cs="Times New Roman"/>
          <w:sz w:val="24"/>
          <w:szCs w:val="24"/>
        </w:rPr>
        <w:t xml:space="preserve">ющую, оздоровительную или </w:t>
      </w:r>
      <w:r>
        <w:rPr>
          <w:rFonts w:ascii="Times New Roman" w:hAnsi="Times New Roman" w:cs="Times New Roman"/>
          <w:sz w:val="24"/>
          <w:szCs w:val="24"/>
        </w:rPr>
        <w:lastRenderedPageBreak/>
        <w:t>комбинированную направленность.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компенсирующей направленности осуществляется реализация адаптированной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</w:t>
      </w:r>
      <w:r>
        <w:rPr>
          <w:rFonts w:ascii="Times New Roman" w:hAnsi="Times New Roman" w:cs="Times New Roman"/>
          <w:sz w:val="24"/>
          <w:szCs w:val="24"/>
        </w:rPr>
        <w:t>вития и социальную адаптацию воспитанников с ограниченными возможностями здоровья.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</w:t>
      </w:r>
      <w:r>
        <w:rPr>
          <w:rFonts w:ascii="Times New Roman" w:hAnsi="Times New Roman" w:cs="Times New Roman"/>
          <w:sz w:val="24"/>
          <w:szCs w:val="24"/>
        </w:rPr>
        <w:t>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</w:t>
      </w:r>
      <w:r>
        <w:rPr>
          <w:rFonts w:ascii="Times New Roman" w:hAnsi="Times New Roman" w:cs="Times New Roman"/>
          <w:sz w:val="24"/>
          <w:szCs w:val="24"/>
        </w:rPr>
        <w:t>-оздоровительных и профилактических мероприятий и процедур.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</w:t>
      </w:r>
      <w:r>
        <w:rPr>
          <w:rFonts w:ascii="Times New Roman" w:hAnsi="Times New Roman" w:cs="Times New Roman"/>
          <w:sz w:val="24"/>
          <w:szCs w:val="24"/>
        </w:rPr>
        <w:t>птацию воспитанников с ограниченными возможностями здоровья.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могут быть организованы также: группы детей раннего возраста без реализации образовательной программы дошкольного образования, обеспечивающие развитие, присмотр, ухо</w:t>
      </w:r>
      <w:r>
        <w:rPr>
          <w:rFonts w:ascii="Times New Roman" w:hAnsi="Times New Roman" w:cs="Times New Roman"/>
          <w:sz w:val="24"/>
          <w:szCs w:val="24"/>
        </w:rPr>
        <w:t>д и оздоровление воспитанников в возрасте от 2 месяцев до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</w:t>
      </w:r>
      <w:r>
        <w:rPr>
          <w:rFonts w:ascii="Times New Roman" w:hAnsi="Times New Roman" w:cs="Times New Roman"/>
          <w:sz w:val="24"/>
          <w:szCs w:val="24"/>
        </w:rPr>
        <w:t>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семейные дошкольные группы с целью удовлетворения потребности населения в услугах дошкол</w:t>
      </w:r>
      <w:r>
        <w:rPr>
          <w:rFonts w:ascii="Times New Roman" w:hAnsi="Times New Roman" w:cs="Times New Roman"/>
          <w:sz w:val="24"/>
          <w:szCs w:val="24"/>
        </w:rPr>
        <w:t>ьного образования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группы могут включаться как воспитанники одного возраста,</w:t>
      </w:r>
      <w:r>
        <w:rPr>
          <w:rFonts w:ascii="Times New Roman" w:hAnsi="Times New Roman" w:cs="Times New Roman"/>
          <w:sz w:val="24"/>
          <w:szCs w:val="24"/>
        </w:rPr>
        <w:t xml:space="preserve"> так и воспитанники разных возрастов (разновозрастные группы).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</w:t>
      </w:r>
      <w:r>
        <w:rPr>
          <w:rFonts w:ascii="Times New Roman" w:hAnsi="Times New Roman" w:cs="Times New Roman"/>
          <w:sz w:val="24"/>
          <w:szCs w:val="24"/>
        </w:rPr>
        <w:t xml:space="preserve">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</w:t>
      </w:r>
      <w:r>
        <w:rPr>
          <w:rFonts w:ascii="Times New Roman" w:hAnsi="Times New Roman" w:cs="Times New Roman"/>
          <w:sz w:val="24"/>
          <w:szCs w:val="24"/>
        </w:rPr>
        <w:t xml:space="preserve"> праздничные дни.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Родители (законные представители) несовершеннолетнего воспитанника, обеспечивающие получение воспитанником дошк</w:t>
      </w:r>
      <w:r>
        <w:rPr>
          <w:rFonts w:ascii="Times New Roman" w:hAnsi="Times New Roman" w:cs="Times New Roman"/>
          <w:sz w:val="24"/>
          <w:szCs w:val="24"/>
        </w:rPr>
        <w:t>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</w:t>
      </w:r>
      <w:r>
        <w:rPr>
          <w:rFonts w:ascii="Times New Roman" w:hAnsi="Times New Roman" w:cs="Times New Roman"/>
          <w:sz w:val="24"/>
          <w:szCs w:val="24"/>
        </w:rPr>
        <w:t>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 &lt;8&gt;.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64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Особенности орг</w:t>
      </w:r>
      <w:r>
        <w:rPr>
          <w:rFonts w:ascii="Times New Roman" w:hAnsi="Times New Roman" w:cs="Times New Roman"/>
          <w:b/>
          <w:bCs/>
          <w:sz w:val="32"/>
          <w:szCs w:val="32"/>
        </w:rPr>
        <w:t>анизации образовательной деятельности для лиц с ограниченными возможностями здоровья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программой дошкольного образования, а для детей-инвалидов также в соответствии с индивидуальной программой реабилитации или абилитации ребенка-инвалида.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для получения образования детьми с ограниченными возможностями здоровья определяются в заключе</w:t>
      </w:r>
      <w:r>
        <w:rPr>
          <w:rFonts w:ascii="Times New Roman" w:hAnsi="Times New Roman" w:cs="Times New Roman"/>
          <w:sz w:val="24"/>
          <w:szCs w:val="24"/>
        </w:rPr>
        <w:t>нии психолого-медико-педагогической комиссии &lt;9&gt;.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 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Российской Федерации от 20 сентября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cs="Times New Roman"/>
          <w:sz w:val="24"/>
          <w:szCs w:val="24"/>
        </w:rPr>
        <w:t xml:space="preserve">82 "Об утверждении Положения о психолого-медико-педагогической комиссии" (зарегистрирован Министерством юстиции Российской Федерации 23 октября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30242).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Официальный источник электронного документа содержит неточность: имеется в ви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ду пункт 21 </w:t>
      </w:r>
      <w:hyperlink r:id="rId1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Положения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психолого-медико-педагогической комиссии, утвержденного Приказом Минобрнауки РФ от 20.09.2013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1082.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В образовательных организациях, осуществляющ</w:t>
      </w:r>
      <w:r>
        <w:rPr>
          <w:rFonts w:ascii="Times New Roman" w:hAnsi="Times New Roman" w:cs="Times New Roman"/>
          <w:sz w:val="24"/>
          <w:szCs w:val="24"/>
        </w:rPr>
        <w:t>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 &lt;10&gt;.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</w:t>
      </w:r>
      <w:r>
        <w:rPr>
          <w:rFonts w:ascii="Times New Roman" w:hAnsi="Times New Roman" w:cs="Times New Roman"/>
          <w:sz w:val="24"/>
          <w:szCs w:val="24"/>
        </w:rPr>
        <w:t xml:space="preserve">&gt;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</w:t>
      </w:r>
      <w:r>
        <w:rPr>
          <w:rFonts w:ascii="Times New Roman" w:hAnsi="Times New Roman" w:cs="Times New Roman"/>
          <w:sz w:val="24"/>
          <w:szCs w:val="24"/>
        </w:rPr>
        <w:t xml:space="preserve">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</w:t>
      </w:r>
      <w:r>
        <w:rPr>
          <w:rFonts w:ascii="Times New Roman" w:hAnsi="Times New Roman" w:cs="Times New Roman"/>
          <w:sz w:val="24"/>
          <w:szCs w:val="24"/>
        </w:rPr>
        <w:t>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</w:t>
      </w:r>
      <w:r>
        <w:rPr>
          <w:rFonts w:ascii="Times New Roman" w:hAnsi="Times New Roman" w:cs="Times New Roman"/>
          <w:sz w:val="24"/>
          <w:szCs w:val="24"/>
        </w:rPr>
        <w:t>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</w:t>
      </w:r>
      <w:r>
        <w:rPr>
          <w:rFonts w:ascii="Times New Roman" w:hAnsi="Times New Roman" w:cs="Times New Roman"/>
          <w:sz w:val="24"/>
          <w:szCs w:val="24"/>
        </w:rPr>
        <w:t>ования детьми с ограниченными возможностями здоровья &lt;11&gt;.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детей с ограниченным</w:t>
      </w:r>
      <w:r>
        <w:rPr>
          <w:rFonts w:ascii="Times New Roman" w:hAnsi="Times New Roman" w:cs="Times New Roman"/>
          <w:sz w:val="24"/>
          <w:szCs w:val="24"/>
        </w:rPr>
        <w:t>и возможностями здоровья по зрению: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присутствие ассистента, оказывающего ребенку необходимую помощь;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выпуска альтернативных форматов печатных материалов (крупный шрифт) или аудиофайлов;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детей с ограниченными возможностями здоровья по слу</w:t>
      </w:r>
      <w:r>
        <w:rPr>
          <w:rFonts w:ascii="Times New Roman" w:hAnsi="Times New Roman" w:cs="Times New Roman"/>
          <w:sz w:val="24"/>
          <w:szCs w:val="24"/>
        </w:rPr>
        <w:t>ху: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надлежащими звуковыми средствами воспроизведения информации;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</w:t>
      </w:r>
      <w:r>
        <w:rPr>
          <w:rFonts w:ascii="Times New Roman" w:hAnsi="Times New Roman" w:cs="Times New Roman"/>
          <w:sz w:val="24"/>
          <w:szCs w:val="24"/>
        </w:rPr>
        <w:t>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</w:t>
      </w:r>
      <w:r>
        <w:rPr>
          <w:rFonts w:ascii="Times New Roman" w:hAnsi="Times New Roman" w:cs="Times New Roman"/>
          <w:sz w:val="24"/>
          <w:szCs w:val="24"/>
        </w:rPr>
        <w:t>ругих приспособлений).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 &lt;12&gt;.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&lt;12&gt;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79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</w:t>
      </w:r>
      <w:r>
        <w:rPr>
          <w:rFonts w:ascii="Times New Roman" w:hAnsi="Times New Roman" w:cs="Times New Roman"/>
          <w:sz w:val="24"/>
          <w:szCs w:val="24"/>
        </w:rPr>
        <w:t>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группах компенсирующей направленности не должно превышать: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тяжелыми нарушениями речи - 6 детей в возрасте до 3 лет и 10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детей с фонетико-фонематическими нарушениями речи - 12 детей в в</w:t>
      </w:r>
      <w:r>
        <w:rPr>
          <w:rFonts w:ascii="Times New Roman" w:hAnsi="Times New Roman" w:cs="Times New Roman"/>
          <w:sz w:val="24"/>
          <w:szCs w:val="24"/>
        </w:rPr>
        <w:t>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глухих детей - 6 детей для обеих возрастных групп; для слабослышащих детей - 6 детей в возрасте до 3 лет и 8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слепых детей - 6 детей для обеих возрастных групп; для слабовидящих детей - 6 детей в </w:t>
      </w:r>
      <w:r>
        <w:rPr>
          <w:rFonts w:ascii="Times New Roman" w:hAnsi="Times New Roman" w:cs="Times New Roman"/>
          <w:sz w:val="24"/>
          <w:szCs w:val="24"/>
        </w:rPr>
        <w:t>возрасте до 3 лет и 10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амблиопией, косоглазием - 6 детей в возрасте до 3 лет и 10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нарушениями опорно-двигательного аппарата - 6 детей в возрасте до 3 лет и 8 детей в возр</w:t>
      </w:r>
      <w:r>
        <w:rPr>
          <w:rFonts w:ascii="Times New Roman" w:hAnsi="Times New Roman" w:cs="Times New Roman"/>
          <w:sz w:val="24"/>
          <w:szCs w:val="24"/>
        </w:rPr>
        <w:t>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психоречевого развития - 6 детей в возрасте до 3 лет; для детей с задержкой психического развития - 10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детей с умственной отсталостью легкой степени - 10 детей в возрасте старше 3 </w:t>
      </w:r>
      <w:r>
        <w:rPr>
          <w:rFonts w:ascii="Times New Roman" w:hAnsi="Times New Roman" w:cs="Times New Roman"/>
          <w:sz w:val="24"/>
          <w:szCs w:val="24"/>
        </w:rPr>
        <w:t>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умеренной, тяжелой степени - 8 детей в возрасте старше 3 лет;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расстройствами аутистического спектра - 5 детей для обеих возрастных групп;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со сложными дефектами (тяжелыми и множественными нарушен</w:t>
      </w:r>
      <w:r>
        <w:rPr>
          <w:rFonts w:ascii="Times New Roman" w:hAnsi="Times New Roman" w:cs="Times New Roman"/>
          <w:sz w:val="24"/>
          <w:szCs w:val="24"/>
        </w:rPr>
        <w:t>иями развития) - 5 детей для обеих возрастных групп.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детей в группах комбинированной направленности не должно превышать: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возрасте до 3 лет - не более 10 детей, в том числе не более 3 детей с ограниченными возможностями здоровья; в возрасте ста</w:t>
      </w:r>
      <w:r>
        <w:rPr>
          <w:rFonts w:ascii="Times New Roman" w:hAnsi="Times New Roman" w:cs="Times New Roman"/>
          <w:sz w:val="24"/>
          <w:szCs w:val="24"/>
        </w:rPr>
        <w:t>рше 3 лет: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</w:t>
      </w:r>
      <w:r>
        <w:rPr>
          <w:rFonts w:ascii="Times New Roman" w:hAnsi="Times New Roman" w:cs="Times New Roman"/>
          <w:sz w:val="24"/>
          <w:szCs w:val="24"/>
        </w:rPr>
        <w:t>й со сложным дефектом;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более 17</w:t>
      </w:r>
      <w:r>
        <w:rPr>
          <w:rFonts w:ascii="Times New Roman" w:hAnsi="Times New Roman" w:cs="Times New Roman"/>
          <w:sz w:val="24"/>
          <w:szCs w:val="24"/>
        </w:rPr>
        <w:t xml:space="preserve"> детей, в том числе не более 5 детей с задержкой психического развития, детей с фонетико-фонематическими нарушениями речи.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</w:t>
      </w:r>
      <w:r>
        <w:rPr>
          <w:rFonts w:ascii="Times New Roman" w:hAnsi="Times New Roman" w:cs="Times New Roman"/>
          <w:sz w:val="24"/>
          <w:szCs w:val="24"/>
        </w:rPr>
        <w:t xml:space="preserve">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комплектовании групп комбинированной </w:t>
      </w:r>
      <w:r>
        <w:rPr>
          <w:rFonts w:ascii="Times New Roman" w:hAnsi="Times New Roman" w:cs="Times New Roman"/>
          <w:sz w:val="24"/>
          <w:szCs w:val="24"/>
        </w:rPr>
        <w:t>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</w:t>
      </w:r>
      <w:r>
        <w:rPr>
          <w:rFonts w:ascii="Times New Roman" w:hAnsi="Times New Roman" w:cs="Times New Roman"/>
          <w:sz w:val="24"/>
          <w:szCs w:val="24"/>
        </w:rPr>
        <w:t>жности их одновременной реализации в одной группе.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</w:t>
      </w:r>
      <w:r>
        <w:rPr>
          <w:rFonts w:ascii="Times New Roman" w:hAnsi="Times New Roman" w:cs="Times New Roman"/>
          <w:sz w:val="24"/>
          <w:szCs w:val="24"/>
        </w:rPr>
        <w:t>- дефектолог (олигофренопедагог, сурдопедагог, тифлопедагог), учитель-логопед, педагог-психолог, тьютор, ассистент (помощник) на каждую группу: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нарушениями слуха (глухих, слабослышащих, позднооглохших) - не менее 0,5 штатной единицы учителя-лог</w:t>
      </w:r>
      <w:r>
        <w:rPr>
          <w:rFonts w:ascii="Times New Roman" w:hAnsi="Times New Roman" w:cs="Times New Roman"/>
          <w:sz w:val="24"/>
          <w:szCs w:val="24"/>
        </w:rPr>
        <w:t>опеда, не менее 1 штатной единицы учителя-дефектолога (сурдопедагога), не менее 0,5 штатной единицы педагога- психолога;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нарушениями зрения (слепых, слабовидящих, с амблиопией и косоглазием) - не менее 1 штатной единицы учителя-дефектолога (тиф</w:t>
      </w:r>
      <w:r>
        <w:rPr>
          <w:rFonts w:ascii="Times New Roman" w:hAnsi="Times New Roman" w:cs="Times New Roman"/>
          <w:sz w:val="24"/>
          <w:szCs w:val="24"/>
        </w:rPr>
        <w:t>лопедагога), не менее 0,5 штатной единицы учителя-логопеда, не менее 0,5 штатной единицы педагога-психолога;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н</w:t>
      </w:r>
      <w:r>
        <w:rPr>
          <w:rFonts w:ascii="Times New Roman" w:hAnsi="Times New Roman" w:cs="Times New Roman"/>
          <w:sz w:val="24"/>
          <w:szCs w:val="24"/>
        </w:rPr>
        <w:t>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расстройствами аутистическ</w:t>
      </w:r>
      <w:r>
        <w:rPr>
          <w:rFonts w:ascii="Times New Roman" w:hAnsi="Times New Roman" w:cs="Times New Roman"/>
          <w:sz w:val="24"/>
          <w:szCs w:val="24"/>
        </w:rPr>
        <w:t>ого спектра - не менее 0,5 штатной единицы учителя-дефектолога (олигофренопедагога) и/или педагога-психолога, не менее 0,5 штатной единицы учителя-логопеда;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задержкой психического развития - не менее 1 штатной единицы учителя-дефектолога (олиго</w:t>
      </w:r>
      <w:r>
        <w:rPr>
          <w:rFonts w:ascii="Times New Roman" w:hAnsi="Times New Roman" w:cs="Times New Roman"/>
          <w:sz w:val="24"/>
          <w:szCs w:val="24"/>
        </w:rPr>
        <w:t>френопедагога) и/или педагога-психолога, не менее 0,5 штатной единицы учителя-логопеда;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 умственной отсталостью - не менее 1 штатной единицы учителя- дефектолога (олигофренопедагога), не менее 0,5 штатной единицы учителя- логопеда и не менее 1 ш</w:t>
      </w:r>
      <w:r>
        <w:rPr>
          <w:rFonts w:ascii="Times New Roman" w:hAnsi="Times New Roman" w:cs="Times New Roman"/>
          <w:sz w:val="24"/>
          <w:szCs w:val="24"/>
        </w:rPr>
        <w:t>татной единицы педагога-психолога;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 психолога, не менее 0,5 штатной единицы учителя-логопеда, не менее 1 штатно</w:t>
      </w:r>
      <w:r>
        <w:rPr>
          <w:rFonts w:ascii="Times New Roman" w:hAnsi="Times New Roman" w:cs="Times New Roman"/>
          <w:sz w:val="24"/>
          <w:szCs w:val="24"/>
        </w:rPr>
        <w:t>й единицы ассистента (помощника).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тьюто</w:t>
      </w:r>
      <w:r>
        <w:rPr>
          <w:rFonts w:ascii="Times New Roman" w:hAnsi="Times New Roman" w:cs="Times New Roman"/>
          <w:sz w:val="24"/>
          <w:szCs w:val="24"/>
        </w:rPr>
        <w:t>ра.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</w:t>
      </w:r>
      <w:r>
        <w:rPr>
          <w:rFonts w:ascii="Times New Roman" w:hAnsi="Times New Roman" w:cs="Times New Roman"/>
          <w:sz w:val="24"/>
          <w:szCs w:val="24"/>
        </w:rPr>
        <w:t>ие вводятся штатные единицы следующих специалистов: учитель-дефектолог (олигофренопедагог, сурдопедагог, тифлопедагог), учитель-логопед, педагог-психолог, тьютор, ассистент (помощник) из расчета 1 штатная единица: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учителя-дефектолога (сурдопедагога, тифлоп</w:t>
      </w:r>
      <w:r>
        <w:rPr>
          <w:rFonts w:ascii="Times New Roman" w:hAnsi="Times New Roman" w:cs="Times New Roman"/>
          <w:sz w:val="24"/>
          <w:szCs w:val="24"/>
        </w:rPr>
        <w:t>едагога, олигофренопедагога) на каждые 5 - 12 обучающихся с ограниченными возможностями здоровья;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учителя-логопеда на каждые 5-12 обучающихся с ограниченными возможностями здоровья;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педагога-психолога на каждые 20 обучающихся с ограниченными возможностями </w:t>
      </w:r>
      <w:r>
        <w:rPr>
          <w:rFonts w:ascii="Times New Roman" w:hAnsi="Times New Roman" w:cs="Times New Roman"/>
          <w:sz w:val="24"/>
          <w:szCs w:val="24"/>
        </w:rPr>
        <w:t>здоровья;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тьютора на каждые 1 - 5 обучающихся с ограниченными возможностями здоровья;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ассистента (помощника) на каждые 1 - 5 обучающихся с ограниченными возможностями здоровья.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Для воспитанников, нуждающихся в длительном лечении, детей- инвалидов, кото</w:t>
      </w:r>
      <w:r>
        <w:rPr>
          <w:rFonts w:ascii="Times New Roman" w:hAnsi="Times New Roman" w:cs="Times New Roman"/>
          <w:sz w:val="24"/>
          <w:szCs w:val="24"/>
        </w:rPr>
        <w:t>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на дому или в медицинских организациях &lt;13&gt;.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</w:p>
    <w:p w:rsidR="00000000" w:rsidRDefault="00DB1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регламентации и оформления отношений государственной и муниципальной образовательной организации и родителей (законных представителей) воспитанников, нуждающихся в дл</w:t>
      </w:r>
      <w:r>
        <w:rPr>
          <w:rFonts w:ascii="Times New Roman" w:hAnsi="Times New Roman" w:cs="Times New Roman"/>
          <w:sz w:val="24"/>
          <w:szCs w:val="24"/>
        </w:rPr>
        <w:t>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</w:t>
      </w:r>
      <w:r>
        <w:rPr>
          <w:rFonts w:ascii="Times New Roman" w:hAnsi="Times New Roman" w:cs="Times New Roman"/>
          <w:sz w:val="24"/>
          <w:szCs w:val="24"/>
        </w:rPr>
        <w:t>та Российской Федерации &lt;14&gt;.</w:t>
      </w:r>
    </w:p>
    <w:p w:rsidR="00000000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DB134E" w:rsidRDefault="00DB134E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&lt;14&gt;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41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Российской Федерации" (Собран</w:t>
      </w:r>
      <w:r>
        <w:rPr>
          <w:rFonts w:ascii="Times New Roman" w:hAnsi="Times New Roman" w:cs="Times New Roman"/>
          <w:sz w:val="24"/>
          <w:szCs w:val="24"/>
        </w:rPr>
        <w:t xml:space="preserve">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7598).</w:t>
      </w:r>
      <w:bookmarkEnd w:id="0"/>
    </w:p>
    <w:sectPr w:rsidR="00DB134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ED"/>
    <w:rsid w:val="00BB65ED"/>
    <w:rsid w:val="00DB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635C74-800D-49E9-A41E-697F93FF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#l824" TargetMode="External"/><Relationship Id="rId13" Type="http://schemas.openxmlformats.org/officeDocument/2006/relationships/hyperlink" Target="https://normativ.kontur.ru/document?moduleid=1&amp;documentid=369095#l7438" TargetMode="External"/><Relationship Id="rId18" Type="http://schemas.openxmlformats.org/officeDocument/2006/relationships/hyperlink" Target="https://normativ.kontur.ru/document?moduleid=1&amp;documentid=369095#l78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69095#l564" TargetMode="External"/><Relationship Id="rId7" Type="http://schemas.openxmlformats.org/officeDocument/2006/relationships/hyperlink" Target="https://normativ.kontur.ru/document?moduleid=1&amp;documentid=369095#l824" TargetMode="External"/><Relationship Id="rId12" Type="http://schemas.openxmlformats.org/officeDocument/2006/relationships/hyperlink" Target="https://normativ.kontur.ru/document?moduleid=1&amp;documentid=369095#l7343" TargetMode="External"/><Relationship Id="rId17" Type="http://schemas.openxmlformats.org/officeDocument/2006/relationships/hyperlink" Target="https://normativ.kontur.ru/document?moduleid=1&amp;documentid=369095#l78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20410#l2" TargetMode="External"/><Relationship Id="rId20" Type="http://schemas.openxmlformats.org/officeDocument/2006/relationships/hyperlink" Target="https://normativ.kontur.ru/document?moduleid=1&amp;documentid=369095#l563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32178#l0" TargetMode="External"/><Relationship Id="rId11" Type="http://schemas.openxmlformats.org/officeDocument/2006/relationships/hyperlink" Target="https://normativ.kontur.ru/document?moduleid=1&amp;documentid=369095#l217" TargetMode="External"/><Relationship Id="rId5" Type="http://schemas.openxmlformats.org/officeDocument/2006/relationships/hyperlink" Target="https://normativ.kontur.ru/document?moduleid=1&amp;documentid=332823#l0" TargetMode="External"/><Relationship Id="rId15" Type="http://schemas.openxmlformats.org/officeDocument/2006/relationships/hyperlink" Target="https://normativ.kontur.ru/document?moduleid=1&amp;documentid=220410#l2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69095#l217" TargetMode="External"/><Relationship Id="rId19" Type="http://schemas.openxmlformats.org/officeDocument/2006/relationships/hyperlink" Target="https://normativ.kontur.ru/document?moduleid=1&amp;documentid=369095#l978" TargetMode="External"/><Relationship Id="rId4" Type="http://schemas.openxmlformats.org/officeDocument/2006/relationships/hyperlink" Target="https://normativ.kontur.ru/document?moduleid=1&amp;documentid=369095#l239" TargetMode="External"/><Relationship Id="rId9" Type="http://schemas.openxmlformats.org/officeDocument/2006/relationships/hyperlink" Target="https://normativ.kontur.ru/document?moduleid=1&amp;documentid=369095#l7953" TargetMode="External"/><Relationship Id="rId14" Type="http://schemas.openxmlformats.org/officeDocument/2006/relationships/hyperlink" Target="https://normativ.kontur.ru/document?moduleid=1&amp;documentid=369095#l743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3795</Words>
  <Characters>21632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2022-03-23T07:06:00Z</dcterms:created>
  <dcterms:modified xsi:type="dcterms:W3CDTF">2022-03-23T07:06:00Z</dcterms:modified>
</cp:coreProperties>
</file>